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45" w:rsidRDefault="00103545">
      <w:pPr>
        <w:spacing w:line="600" w:lineRule="exact"/>
        <w:ind w:firstLineChars="200" w:firstLine="700"/>
        <w:rPr>
          <w:rFonts w:eastAsia="仿宋_GB2312"/>
          <w:spacing w:val="15"/>
          <w:sz w:val="32"/>
        </w:rPr>
      </w:pPr>
      <w:bookmarkStart w:id="0" w:name="_Toc239217503"/>
      <w:bookmarkStart w:id="1" w:name="_Toc239218641"/>
    </w:p>
    <w:p w:rsidR="00103545" w:rsidRDefault="008C406C">
      <w:pPr>
        <w:tabs>
          <w:tab w:val="left" w:pos="870"/>
        </w:tabs>
        <w:spacing w:line="600" w:lineRule="exact"/>
        <w:rPr>
          <w:rFonts w:eastAsia="仿宋_GB2312"/>
          <w:spacing w:val="15"/>
          <w:sz w:val="32"/>
        </w:rPr>
      </w:pPr>
      <w:r>
        <w:rPr>
          <w:rFonts w:eastAsia="仿宋_GB2312"/>
          <w:spacing w:val="15"/>
          <w:sz w:val="32"/>
        </w:rPr>
        <w:tab/>
      </w:r>
    </w:p>
    <w:p w:rsidR="00103545" w:rsidRDefault="00103545">
      <w:pPr>
        <w:spacing w:line="600" w:lineRule="exact"/>
        <w:rPr>
          <w:rFonts w:eastAsia="仿宋_GB2312"/>
          <w:spacing w:val="15"/>
          <w:sz w:val="32"/>
        </w:rPr>
      </w:pPr>
    </w:p>
    <w:p w:rsidR="00103545" w:rsidRDefault="00103545">
      <w:pPr>
        <w:spacing w:line="600" w:lineRule="exact"/>
        <w:rPr>
          <w:rFonts w:eastAsia="仿宋_GB2312"/>
          <w:spacing w:val="15"/>
          <w:sz w:val="32"/>
        </w:rPr>
      </w:pPr>
    </w:p>
    <w:p w:rsidR="00103545" w:rsidRDefault="008C406C">
      <w:pPr>
        <w:spacing w:line="940" w:lineRule="exact"/>
        <w:jc w:val="center"/>
        <w:rPr>
          <w:rFonts w:ascii="华文中宋" w:eastAsia="华文中宋" w:hAnsi="华文中宋"/>
          <w:color w:val="FF0000"/>
          <w:w w:val="90"/>
          <w:sz w:val="96"/>
          <w:szCs w:val="96"/>
        </w:rPr>
      </w:pPr>
      <w:r>
        <w:rPr>
          <w:rFonts w:ascii="华文中宋" w:eastAsia="华文中宋" w:hAnsi="华文中宋" w:hint="eastAsia"/>
          <w:color w:val="FF0000"/>
          <w:w w:val="90"/>
          <w:sz w:val="96"/>
          <w:szCs w:val="96"/>
        </w:rPr>
        <w:t xml:space="preserve">大 </w:t>
      </w:r>
      <w:r>
        <w:rPr>
          <w:rFonts w:ascii="宋体" w:hAnsi="宋体" w:cs="宋体" w:hint="eastAsia"/>
          <w:color w:val="FF0000"/>
          <w:w w:val="90"/>
          <w:sz w:val="96"/>
          <w:szCs w:val="96"/>
        </w:rPr>
        <w:t>连</w:t>
      </w:r>
      <w:r>
        <w:rPr>
          <w:rFonts w:ascii="华文中宋" w:eastAsia="华文中宋" w:hAnsi="华文中宋" w:hint="eastAsia"/>
          <w:color w:val="FF0000"/>
          <w:w w:val="90"/>
          <w:sz w:val="96"/>
          <w:szCs w:val="96"/>
        </w:rPr>
        <w:t xml:space="preserve"> 交 通 大 </w:t>
      </w:r>
      <w:r>
        <w:rPr>
          <w:rFonts w:ascii="宋体" w:hAnsi="宋体" w:cs="宋体" w:hint="eastAsia"/>
          <w:color w:val="FF0000"/>
          <w:w w:val="90"/>
          <w:sz w:val="96"/>
          <w:szCs w:val="96"/>
        </w:rPr>
        <w:t>学</w:t>
      </w:r>
    </w:p>
    <w:p w:rsidR="00103545" w:rsidRDefault="00103545">
      <w:pPr>
        <w:spacing w:line="600" w:lineRule="exact"/>
        <w:rPr>
          <w:rFonts w:ascii="仿宋_GB2312" w:eastAsia="仿宋_GB2312"/>
          <w:sz w:val="32"/>
        </w:rPr>
      </w:pPr>
    </w:p>
    <w:p w:rsidR="00103545" w:rsidRDefault="00103545">
      <w:pPr>
        <w:spacing w:line="600" w:lineRule="exact"/>
        <w:ind w:firstLineChars="100" w:firstLine="320"/>
        <w:rPr>
          <w:rFonts w:ascii="仿宋_GB2312" w:eastAsia="仿宋_GB2312"/>
          <w:sz w:val="32"/>
        </w:rPr>
      </w:pPr>
    </w:p>
    <w:p w:rsidR="00103545" w:rsidRDefault="008C406C">
      <w:pPr>
        <w:spacing w:line="560" w:lineRule="exact"/>
        <w:rPr>
          <w:rFonts w:ascii="楷体_GB2312" w:eastAsia="楷体_GB2312"/>
          <w:sz w:val="36"/>
          <w:szCs w:val="36"/>
        </w:rPr>
      </w:pPr>
      <w:r>
        <w:rPr>
          <w:rFonts w:eastAsia="仿宋_GB2312" w:hint="eastAsia"/>
          <w:sz w:val="36"/>
          <w:szCs w:val="36"/>
        </w:rPr>
        <w:t>大交大发</w:t>
      </w:r>
      <w:r>
        <w:rPr>
          <w:rFonts w:eastAsia="仿宋_GB2312" w:hint="eastAsia"/>
          <w:sz w:val="36"/>
          <w:szCs w:val="36"/>
        </w:rPr>
        <w:t>[2017]51</w:t>
      </w:r>
      <w:r>
        <w:rPr>
          <w:rFonts w:eastAsia="仿宋_GB2312" w:hint="eastAsia"/>
          <w:sz w:val="36"/>
          <w:szCs w:val="36"/>
        </w:rPr>
        <w:t>号</w:t>
      </w:r>
      <w:r w:rsidR="003A1486">
        <w:rPr>
          <w:rFonts w:eastAsia="仿宋_GB2312" w:hint="eastAsia"/>
          <w:sz w:val="36"/>
          <w:szCs w:val="36"/>
        </w:rPr>
        <w:t xml:space="preserve">              </w:t>
      </w:r>
      <w:r>
        <w:rPr>
          <w:rFonts w:eastAsia="仿宋_GB2312" w:hint="eastAsia"/>
          <w:sz w:val="36"/>
          <w:szCs w:val="36"/>
        </w:rPr>
        <w:t>签发人：马云东</w:t>
      </w:r>
    </w:p>
    <w:p w:rsidR="00103545" w:rsidRDefault="00347E3B">
      <w:pPr>
        <w:spacing w:line="600" w:lineRule="exact"/>
        <w:jc w:val="center"/>
        <w:rPr>
          <w:rFonts w:ascii="宋体"/>
          <w:b/>
          <w:bCs/>
          <w:sz w:val="44"/>
        </w:rPr>
      </w:pPr>
      <w:r w:rsidRPr="00347E3B">
        <w:rPr>
          <w:noProof/>
        </w:rPr>
        <w:pict>
          <v:line id="直线 2" o:spid="_x0000_s1026" style="position:absolute;left:0;text-align:left;z-index:251658240" from="-4.3pt,.4pt" to="446.25pt,.4pt" o:gfxdata="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hElJ3UAAAABAEAAA8AAAAAAAAAAQAgAAAAIgAAAGRy&#10;cy9kb3ducmV2LnhtbFBLAQIUABQAAAAIAIdO4kAxCN100AEAAI4DAAAOAAAAAAAAAAEAIAAAACMB&#10;AABkcnMvZTJvRG9jLnhtbFBLBQYAAAAABgAGAFkBAABlBQAAAAA=&#10;" strokecolor="red" strokeweight="1.5pt"/>
        </w:pict>
      </w:r>
    </w:p>
    <w:p w:rsidR="00103545" w:rsidRDefault="008C406C">
      <w:pPr>
        <w:spacing w:line="560" w:lineRule="exact"/>
        <w:jc w:val="center"/>
        <w:rPr>
          <w:rFonts w:ascii="方正小标宋简体" w:eastAsia="方正小标宋简体"/>
          <w:b/>
          <w:bCs/>
          <w:sz w:val="44"/>
          <w:szCs w:val="44"/>
        </w:rPr>
      </w:pPr>
      <w:r>
        <w:rPr>
          <w:rFonts w:ascii="方正小标宋简体" w:eastAsia="方正小标宋简体" w:hint="eastAsia"/>
          <w:b/>
          <w:bCs/>
          <w:sz w:val="44"/>
          <w:szCs w:val="44"/>
        </w:rPr>
        <w:t>关于印发《大连交通大学研究生考试违规</w:t>
      </w:r>
    </w:p>
    <w:p w:rsidR="00103545" w:rsidRDefault="008C406C">
      <w:pPr>
        <w:spacing w:line="560" w:lineRule="exact"/>
        <w:jc w:val="center"/>
        <w:rPr>
          <w:rFonts w:ascii="方正小标宋简体" w:eastAsia="方正小标宋简体"/>
          <w:b/>
          <w:bCs/>
          <w:sz w:val="44"/>
          <w:szCs w:val="44"/>
        </w:rPr>
      </w:pPr>
      <w:r>
        <w:rPr>
          <w:rFonts w:ascii="方正小标宋简体" w:eastAsia="方正小标宋简体" w:hint="eastAsia"/>
          <w:b/>
          <w:bCs/>
          <w:sz w:val="44"/>
          <w:szCs w:val="44"/>
        </w:rPr>
        <w:t>处理办法》的通知</w:t>
      </w:r>
    </w:p>
    <w:p w:rsidR="00103545" w:rsidRDefault="00103545">
      <w:pPr>
        <w:rPr>
          <w:rFonts w:eastAsia="仿宋_GB2312"/>
          <w:sz w:val="34"/>
          <w:szCs w:val="34"/>
        </w:rPr>
      </w:pPr>
    </w:p>
    <w:p w:rsidR="00103545" w:rsidRDefault="008C406C">
      <w:pPr>
        <w:rPr>
          <w:rFonts w:eastAsia="仿宋_GB2312"/>
          <w:sz w:val="34"/>
          <w:szCs w:val="34"/>
        </w:rPr>
      </w:pPr>
      <w:r>
        <w:rPr>
          <w:rFonts w:eastAsia="仿宋_GB2312" w:hint="eastAsia"/>
          <w:sz w:val="34"/>
          <w:szCs w:val="34"/>
        </w:rPr>
        <w:t>校内各相关单位：</w:t>
      </w:r>
    </w:p>
    <w:p w:rsidR="00103545" w:rsidRDefault="008C406C">
      <w:pPr>
        <w:ind w:firstLine="645"/>
        <w:rPr>
          <w:rFonts w:eastAsia="仿宋_GB2312"/>
          <w:sz w:val="34"/>
          <w:szCs w:val="34"/>
        </w:rPr>
      </w:pPr>
      <w:r>
        <w:rPr>
          <w:rFonts w:eastAsia="仿宋_GB2312" w:hint="eastAsia"/>
          <w:bCs/>
          <w:sz w:val="34"/>
          <w:szCs w:val="34"/>
        </w:rPr>
        <w:t>《大连交通大学研究生考试违规处理办法》</w:t>
      </w:r>
      <w:r>
        <w:rPr>
          <w:rFonts w:eastAsia="仿宋_GB2312" w:hint="eastAsia"/>
          <w:sz w:val="34"/>
          <w:szCs w:val="34"/>
        </w:rPr>
        <w:t>已经二○一七年第二次校长办公会议（</w:t>
      </w:r>
      <w:r>
        <w:rPr>
          <w:rFonts w:eastAsia="楷体_GB2312"/>
          <w:sz w:val="34"/>
          <w:szCs w:val="34"/>
        </w:rPr>
        <w:t>201</w:t>
      </w:r>
      <w:r>
        <w:rPr>
          <w:rFonts w:eastAsia="楷体_GB2312" w:hint="eastAsia"/>
          <w:sz w:val="34"/>
          <w:szCs w:val="34"/>
        </w:rPr>
        <w:t>7</w:t>
      </w:r>
      <w:r>
        <w:rPr>
          <w:rFonts w:eastAsia="楷体_GB2312"/>
          <w:sz w:val="34"/>
          <w:szCs w:val="34"/>
        </w:rPr>
        <w:t>年</w:t>
      </w:r>
      <w:r>
        <w:rPr>
          <w:rFonts w:eastAsia="楷体_GB2312" w:hint="eastAsia"/>
          <w:sz w:val="34"/>
          <w:szCs w:val="34"/>
        </w:rPr>
        <w:t>7</w:t>
      </w:r>
      <w:r>
        <w:rPr>
          <w:rFonts w:eastAsia="楷体_GB2312"/>
          <w:sz w:val="34"/>
          <w:szCs w:val="34"/>
        </w:rPr>
        <w:t>月</w:t>
      </w:r>
      <w:r>
        <w:rPr>
          <w:rFonts w:eastAsia="楷体_GB2312" w:hint="eastAsia"/>
          <w:sz w:val="34"/>
          <w:szCs w:val="34"/>
        </w:rPr>
        <w:t>21</w:t>
      </w:r>
      <w:r>
        <w:rPr>
          <w:rFonts w:eastAsia="楷体_GB2312"/>
          <w:sz w:val="34"/>
          <w:szCs w:val="34"/>
        </w:rPr>
        <w:t>日</w:t>
      </w:r>
      <w:r>
        <w:rPr>
          <w:rFonts w:eastAsia="仿宋_GB2312" w:hint="eastAsia"/>
          <w:sz w:val="34"/>
          <w:szCs w:val="34"/>
        </w:rPr>
        <w:t>）审议通过，现印发给你们，请遵照执行。</w:t>
      </w:r>
    </w:p>
    <w:p w:rsidR="00103545" w:rsidRDefault="00103545">
      <w:pPr>
        <w:ind w:firstLine="645"/>
        <w:rPr>
          <w:rFonts w:eastAsia="仿宋_GB2312"/>
          <w:sz w:val="34"/>
          <w:szCs w:val="34"/>
        </w:rPr>
      </w:pPr>
    </w:p>
    <w:p w:rsidR="00103545" w:rsidRDefault="00103545">
      <w:pPr>
        <w:ind w:firstLine="645"/>
        <w:rPr>
          <w:rFonts w:eastAsia="仿宋_GB2312"/>
          <w:sz w:val="34"/>
          <w:szCs w:val="34"/>
        </w:rPr>
      </w:pPr>
    </w:p>
    <w:p w:rsidR="00103545" w:rsidRDefault="008C406C" w:rsidP="00106575">
      <w:pPr>
        <w:ind w:firstLineChars="1289" w:firstLine="4383"/>
        <w:rPr>
          <w:rFonts w:eastAsia="仿宋_GB2312"/>
          <w:sz w:val="34"/>
          <w:szCs w:val="34"/>
        </w:rPr>
      </w:pPr>
      <w:r>
        <w:rPr>
          <w:rFonts w:eastAsia="仿宋_GB2312" w:hint="eastAsia"/>
          <w:sz w:val="34"/>
          <w:szCs w:val="34"/>
        </w:rPr>
        <w:t>二Ｏ一七年七月三十一日</w:t>
      </w:r>
    </w:p>
    <w:p w:rsidR="00103545" w:rsidRDefault="00103545">
      <w:pPr>
        <w:ind w:firstLine="645"/>
        <w:jc w:val="right"/>
        <w:rPr>
          <w:rFonts w:eastAsia="仿宋_GB2312"/>
          <w:sz w:val="34"/>
          <w:szCs w:val="34"/>
        </w:rPr>
      </w:pPr>
    </w:p>
    <w:p w:rsidR="00103545" w:rsidRDefault="00103545">
      <w:pPr>
        <w:spacing w:line="560" w:lineRule="exact"/>
        <w:ind w:firstLine="645"/>
        <w:rPr>
          <w:rFonts w:eastAsia="仿宋_GB2312"/>
          <w:sz w:val="34"/>
          <w:szCs w:val="34"/>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103545">
      <w:pPr>
        <w:spacing w:line="620" w:lineRule="exact"/>
        <w:ind w:firstLineChars="200" w:firstLine="640"/>
        <w:rPr>
          <w:rFonts w:ascii="仿宋_GB2312" w:eastAsia="仿宋_GB2312"/>
          <w:sz w:val="32"/>
          <w:szCs w:val="32"/>
        </w:rPr>
      </w:pPr>
    </w:p>
    <w:p w:rsidR="00103545" w:rsidRDefault="00347E3B">
      <w:pPr>
        <w:spacing w:line="500" w:lineRule="exact"/>
        <w:rPr>
          <w:rFonts w:ascii="仿宋_GB2312" w:eastAsia="仿宋_GB2312" w:hAnsi="宋体"/>
          <w:sz w:val="32"/>
          <w:szCs w:val="32"/>
        </w:rPr>
      </w:pPr>
      <w:r w:rsidRPr="00347E3B">
        <w:rPr>
          <w:rFonts w:ascii="仿宋_GB2312" w:eastAsia="仿宋_GB2312"/>
          <w:noProof/>
          <w:sz w:val="34"/>
          <w:szCs w:val="34"/>
        </w:rPr>
        <w:pict>
          <v:line id="直线 3" o:spid="_x0000_s1028" style="position:absolute;left:0;text-align:left;z-index:251659264" from="5.25pt,23.8pt" to="428.3pt,23.85pt" o:gfxdata="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M/ABvWAAAACAEAAA8AAAAAAAAAAQAgAAAAIgAAAGRy&#10;cy9kb3ducmV2LnhtbFBLAQIUABQAAAAIAIdO4kBHaL2CzgEAAI8DAAAOAAAAAAAAAAEAIAAAACUB&#10;AABkcnMvZTJvRG9jLnhtbFBLBQYAAAAABgAGAFkBAABlBQAAAAA=&#10;"/>
        </w:pict>
      </w:r>
    </w:p>
    <w:p w:rsidR="00103545" w:rsidRDefault="008C406C">
      <w:pPr>
        <w:spacing w:line="500" w:lineRule="exact"/>
        <w:rPr>
          <w:rFonts w:eastAsia="仿宋_GB2312"/>
          <w:sz w:val="32"/>
        </w:rPr>
      </w:pPr>
      <w:r>
        <w:rPr>
          <w:rFonts w:ascii="仿宋_GB2312" w:eastAsia="仿宋_GB2312" w:hAnsi="宋体" w:hint="eastAsia"/>
          <w:sz w:val="32"/>
          <w:szCs w:val="32"/>
        </w:rPr>
        <w:t xml:space="preserve">  大连交通大学研究生学院拟文     2017年7月31日印发</w:t>
      </w:r>
    </w:p>
    <w:p w:rsidR="00103545" w:rsidRDefault="00347E3B">
      <w:pPr>
        <w:spacing w:line="500" w:lineRule="exact"/>
        <w:jc w:val="right"/>
        <w:rPr>
          <w:b/>
          <w:bCs/>
          <w:sz w:val="44"/>
          <w:szCs w:val="24"/>
        </w:rPr>
        <w:sectPr w:rsidR="00103545">
          <w:pgSz w:w="11906" w:h="16838"/>
          <w:pgMar w:top="1440" w:right="1800" w:bottom="1440" w:left="1800" w:header="851" w:footer="992" w:gutter="0"/>
          <w:cols w:space="425"/>
          <w:docGrid w:type="lines" w:linePitch="312"/>
        </w:sectPr>
      </w:pPr>
      <w:r w:rsidRPr="00347E3B">
        <w:rPr>
          <w:rFonts w:ascii="仿宋_GB2312" w:eastAsia="仿宋_GB2312"/>
          <w:noProof/>
          <w:sz w:val="32"/>
          <w:szCs w:val="32"/>
        </w:rPr>
        <w:pict>
          <v:line id="直线 4" o:spid="_x0000_s1027" style="position:absolute;left:0;text-align:left;z-index:251660288" from="7.5pt,3.6pt" to="427.5pt,3.65pt" o:gfxdata="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PHmtnTAAAABgEAAA8AAAAAAAAAAQAgAAAAIgAAAGRycy9k&#10;b3ducmV2LnhtbFBLAQIUABQAAAAIAIdO4kDDw7xczgEAAI8DAAAOAAAAAAAAAAEAIAAAACIBAABk&#10;cnMvZTJvRG9jLnhtbFBLBQYAAAAABgAGAFkBAABiBQAAAAA=&#10;"/>
        </w:pict>
      </w:r>
      <w:r w:rsidR="008C406C">
        <w:rPr>
          <w:rFonts w:eastAsia="仿宋_GB2312" w:hint="eastAsia"/>
          <w:sz w:val="32"/>
        </w:rPr>
        <w:t xml:space="preserve">                                          (</w:t>
      </w:r>
      <w:r w:rsidR="008C406C">
        <w:rPr>
          <w:rFonts w:eastAsia="仿宋_GB2312" w:hint="eastAsia"/>
          <w:sz w:val="32"/>
        </w:rPr>
        <w:t>共印</w:t>
      </w:r>
      <w:r w:rsidR="008C406C">
        <w:rPr>
          <w:rFonts w:eastAsia="仿宋_GB2312" w:hint="eastAsia"/>
          <w:sz w:val="32"/>
        </w:rPr>
        <w:t>6</w:t>
      </w:r>
      <w:r w:rsidR="008C406C">
        <w:rPr>
          <w:rFonts w:eastAsia="仿宋_GB2312" w:hint="eastAsia"/>
          <w:sz w:val="32"/>
        </w:rPr>
        <w:t>份</w:t>
      </w:r>
      <w:r w:rsidR="008C406C">
        <w:rPr>
          <w:rFonts w:eastAsia="仿宋_GB2312" w:hint="eastAsia"/>
          <w:sz w:val="32"/>
        </w:rPr>
        <w:t>)</w:t>
      </w:r>
    </w:p>
    <w:p w:rsidR="00103545" w:rsidRDefault="008C406C" w:rsidP="003A1486">
      <w:pPr>
        <w:pStyle w:val="1"/>
        <w:spacing w:line="360" w:lineRule="auto"/>
        <w:ind w:firstLineChars="50" w:firstLine="221"/>
        <w:jc w:val="both"/>
        <w:rPr>
          <w:rFonts w:ascii="方正小标宋简体" w:eastAsia="方正小标宋简体" w:hAnsiTheme="minorHAnsi" w:cstheme="minorBidi"/>
          <w:kern w:val="2"/>
          <w:sz w:val="44"/>
          <w:szCs w:val="22"/>
        </w:rPr>
      </w:pPr>
      <w:r>
        <w:rPr>
          <w:rFonts w:ascii="方正小标宋简体" w:eastAsia="方正小标宋简体" w:hAnsiTheme="minorHAnsi" w:cstheme="minorBidi" w:hint="eastAsia"/>
          <w:kern w:val="2"/>
          <w:sz w:val="44"/>
          <w:szCs w:val="22"/>
        </w:rPr>
        <w:lastRenderedPageBreak/>
        <w:t>大连交通大学研究生考试违规处理办法</w:t>
      </w:r>
      <w:bookmarkEnd w:id="0"/>
      <w:bookmarkEnd w:id="1"/>
    </w:p>
    <w:p w:rsidR="00103545" w:rsidRDefault="00103545">
      <w:pPr>
        <w:spacing w:line="360" w:lineRule="auto"/>
        <w:ind w:firstLineChars="200" w:firstLine="480"/>
        <w:rPr>
          <w:rFonts w:asciiTheme="majorEastAsia" w:eastAsiaTheme="majorEastAsia" w:hAnsiTheme="majorEastAsia"/>
          <w:sz w:val="24"/>
          <w:szCs w:val="24"/>
        </w:rPr>
      </w:pPr>
    </w:p>
    <w:p w:rsidR="00103545" w:rsidRDefault="008C406C">
      <w:pPr>
        <w:spacing w:line="560" w:lineRule="exact"/>
        <w:ind w:firstLineChars="200" w:firstLine="680"/>
        <w:jc w:val="center"/>
        <w:rPr>
          <w:rFonts w:ascii="仿宋_GB2312" w:eastAsia="仿宋_GB2312" w:hAnsiTheme="majorEastAsia"/>
          <w:sz w:val="34"/>
          <w:szCs w:val="34"/>
        </w:rPr>
      </w:pPr>
      <w:bookmarkStart w:id="2" w:name="_Toc239217504"/>
      <w:bookmarkStart w:id="3" w:name="_Toc239218642"/>
      <w:r>
        <w:rPr>
          <w:rFonts w:ascii="仿宋_GB2312" w:eastAsia="仿宋_GB2312" w:hAnsiTheme="majorEastAsia" w:hint="eastAsia"/>
          <w:sz w:val="34"/>
          <w:szCs w:val="34"/>
        </w:rPr>
        <w:t>第一章  总  则</w:t>
      </w:r>
      <w:bookmarkEnd w:id="2"/>
      <w:bookmarkEnd w:id="3"/>
    </w:p>
    <w:p w:rsidR="00103545" w:rsidRDefault="008C406C">
      <w:pPr>
        <w:spacing w:line="560" w:lineRule="exact"/>
        <w:ind w:firstLineChars="200" w:firstLine="680"/>
        <w:rPr>
          <w:rFonts w:ascii="仿宋_GB2312" w:eastAsia="仿宋_GB2312" w:hAnsiTheme="majorEastAsia"/>
          <w:sz w:val="34"/>
          <w:szCs w:val="34"/>
        </w:rPr>
      </w:pPr>
      <w:bookmarkStart w:id="4" w:name="_Toc239217505"/>
      <w:bookmarkStart w:id="5" w:name="_Toc239218643"/>
      <w:r>
        <w:rPr>
          <w:rFonts w:ascii="仿宋_GB2312" w:eastAsia="仿宋_GB2312" w:hAnsiTheme="majorEastAsia" w:hint="eastAsia"/>
          <w:sz w:val="34"/>
          <w:szCs w:val="34"/>
        </w:rPr>
        <w:t>第一条</w:t>
      </w:r>
      <w:bookmarkEnd w:id="4"/>
      <w:bookmarkEnd w:id="5"/>
      <w:r>
        <w:rPr>
          <w:rFonts w:ascii="仿宋_GB2312" w:eastAsia="仿宋_GB2312" w:hAnsiTheme="majorEastAsia" w:hint="eastAsia"/>
          <w:kern w:val="0"/>
          <w:sz w:val="34"/>
          <w:szCs w:val="34"/>
        </w:rPr>
        <w:t>为规范我校研究生教育考试违规行为的认定与处理，维护研究生教育考试的公平、公正，保障参加考试的研究生、从事和参与研究生教育考试工作的人员的合法权益；</w:t>
      </w:r>
      <w:r>
        <w:rPr>
          <w:rFonts w:ascii="仿宋_GB2312" w:eastAsia="仿宋_GB2312" w:hAnsiTheme="majorEastAsia" w:hint="eastAsia"/>
          <w:sz w:val="34"/>
          <w:szCs w:val="34"/>
        </w:rPr>
        <w:t>加强学校的校风、教风、学风建设，维护正常的教学秩序，培养研究生的诚信意识，</w:t>
      </w:r>
      <w:r>
        <w:rPr>
          <w:rFonts w:ascii="仿宋_GB2312" w:eastAsia="仿宋_GB2312" w:hAnsiTheme="majorEastAsia" w:hint="eastAsia"/>
          <w:kern w:val="0"/>
          <w:sz w:val="34"/>
          <w:szCs w:val="34"/>
        </w:rPr>
        <w:t>根据</w:t>
      </w:r>
      <w:r>
        <w:rPr>
          <w:rFonts w:ascii="仿宋_GB2312" w:eastAsia="仿宋_GB2312" w:hAnsiTheme="majorEastAsia" w:hint="eastAsia"/>
          <w:sz w:val="34"/>
          <w:szCs w:val="34"/>
        </w:rPr>
        <w:t>《普通高等学校研究生管理规定》、《国家教育考试违规处理办法》</w:t>
      </w:r>
      <w:r>
        <w:rPr>
          <w:rFonts w:ascii="仿宋_GB2312" w:eastAsia="仿宋_GB2312" w:hAnsi="宋体" w:cs="宋体" w:hint="eastAsia"/>
          <w:kern w:val="0"/>
          <w:sz w:val="34"/>
          <w:szCs w:val="34"/>
        </w:rPr>
        <w:t>、《大连交通大学章程》</w:t>
      </w:r>
      <w:r>
        <w:rPr>
          <w:rFonts w:ascii="仿宋_GB2312" w:eastAsia="仿宋_GB2312" w:hAnsiTheme="majorEastAsia" w:hint="eastAsia"/>
          <w:kern w:val="0"/>
          <w:sz w:val="34"/>
          <w:szCs w:val="34"/>
        </w:rPr>
        <w:t>及相关法律、行政法规，制定本办法。</w:t>
      </w:r>
    </w:p>
    <w:p w:rsidR="00103545" w:rsidRDefault="008C406C">
      <w:pPr>
        <w:spacing w:line="560" w:lineRule="exact"/>
        <w:ind w:firstLineChars="200" w:firstLine="680"/>
        <w:rPr>
          <w:rFonts w:ascii="仿宋_GB2312" w:eastAsia="仿宋_GB2312" w:hAnsiTheme="majorEastAsia"/>
          <w:sz w:val="34"/>
          <w:szCs w:val="34"/>
        </w:rPr>
      </w:pPr>
      <w:bookmarkStart w:id="6" w:name="_Toc239217506"/>
      <w:bookmarkStart w:id="7" w:name="_Toc239218644"/>
      <w:r>
        <w:rPr>
          <w:rFonts w:ascii="仿宋_GB2312" w:eastAsia="仿宋_GB2312" w:hAnsiTheme="majorEastAsia" w:hint="eastAsia"/>
          <w:sz w:val="34"/>
          <w:szCs w:val="34"/>
        </w:rPr>
        <w:t>第二条 本办法适用</w:t>
      </w:r>
      <w:r>
        <w:rPr>
          <w:rFonts w:ascii="仿宋_GB2312" w:eastAsia="仿宋_GB2312" w:hAnsiTheme="majorEastAsia" w:hint="eastAsia"/>
          <w:kern w:val="0"/>
          <w:sz w:val="34"/>
          <w:szCs w:val="34"/>
        </w:rPr>
        <w:t>于在我校接受普通高等学历教育的研究生参加的各级各类考试。在校研究生参加研</w:t>
      </w:r>
      <w:r>
        <w:rPr>
          <w:rFonts w:ascii="仿宋_GB2312" w:eastAsia="仿宋_GB2312" w:hAnsiTheme="majorEastAsia" w:hint="eastAsia"/>
          <w:sz w:val="34"/>
          <w:szCs w:val="34"/>
        </w:rPr>
        <w:t>究生学院以外的各级各类考试，应服从考试组织单位的相关规定。</w:t>
      </w:r>
      <w:bookmarkEnd w:id="6"/>
      <w:bookmarkEnd w:id="7"/>
    </w:p>
    <w:p w:rsidR="00103545" w:rsidRDefault="008C406C">
      <w:pPr>
        <w:adjustRightInd w:val="0"/>
        <w:spacing w:line="560" w:lineRule="exact"/>
        <w:ind w:firstLineChars="200" w:firstLine="680"/>
        <w:rPr>
          <w:rFonts w:ascii="仿宋_GB2312" w:eastAsia="仿宋_GB2312" w:hAnsiTheme="majorEastAsia"/>
          <w:sz w:val="34"/>
          <w:szCs w:val="34"/>
        </w:rPr>
      </w:pPr>
      <w:bookmarkStart w:id="8" w:name="_Toc239217507"/>
      <w:bookmarkStart w:id="9" w:name="_Toc239218645"/>
      <w:r>
        <w:rPr>
          <w:rFonts w:ascii="仿宋_GB2312" w:eastAsia="仿宋_GB2312" w:hAnsiTheme="majorEastAsia" w:hint="eastAsia"/>
          <w:sz w:val="34"/>
          <w:szCs w:val="34"/>
        </w:rPr>
        <w:t xml:space="preserve">第三条 </w:t>
      </w:r>
      <w:r>
        <w:rPr>
          <w:rFonts w:ascii="仿宋_GB2312" w:eastAsia="仿宋_GB2312" w:hAnsiTheme="majorEastAsia" w:hint="eastAsia"/>
          <w:kern w:val="0"/>
          <w:sz w:val="34"/>
          <w:szCs w:val="34"/>
        </w:rPr>
        <w:t>对参加我校研究生教育考试的研究生以及考试工作人员、其他相关人员，违反考试管理规定和考场纪律，影响考试公平、公正行为的认定与处理，适用本办法。</w:t>
      </w:r>
      <w:r>
        <w:rPr>
          <w:rFonts w:ascii="仿宋_GB2312" w:eastAsia="仿宋_GB2312" w:hAnsiTheme="majorEastAsia" w:hint="eastAsia"/>
          <w:sz w:val="34"/>
          <w:szCs w:val="34"/>
        </w:rPr>
        <w:t>对违反考试规定的研究生视情节轻重分别按考试违纪和考试作弊予以处理。</w:t>
      </w:r>
      <w:bookmarkEnd w:id="8"/>
      <w:bookmarkEnd w:id="9"/>
    </w:p>
    <w:p w:rsidR="00103545" w:rsidRDefault="008C406C">
      <w:pPr>
        <w:spacing w:line="560" w:lineRule="exact"/>
        <w:ind w:firstLineChars="200" w:firstLine="680"/>
        <w:jc w:val="center"/>
        <w:rPr>
          <w:rFonts w:ascii="仿宋_GB2312" w:eastAsia="仿宋_GB2312" w:hAnsiTheme="majorEastAsia"/>
          <w:sz w:val="34"/>
          <w:szCs w:val="34"/>
        </w:rPr>
      </w:pPr>
      <w:bookmarkStart w:id="10" w:name="_Toc239217508"/>
      <w:bookmarkStart w:id="11" w:name="_Toc239218646"/>
      <w:r>
        <w:rPr>
          <w:rFonts w:ascii="仿宋_GB2312" w:eastAsia="仿宋_GB2312" w:hAnsiTheme="majorEastAsia" w:hint="eastAsia"/>
          <w:sz w:val="34"/>
          <w:szCs w:val="34"/>
        </w:rPr>
        <w:t>第二章  违规行为的认定与处理</w:t>
      </w:r>
      <w:bookmarkEnd w:id="10"/>
      <w:bookmarkEnd w:id="11"/>
    </w:p>
    <w:p w:rsidR="00103545" w:rsidRDefault="008C406C">
      <w:pPr>
        <w:spacing w:line="560" w:lineRule="exact"/>
        <w:ind w:firstLineChars="200" w:firstLine="680"/>
        <w:rPr>
          <w:rFonts w:ascii="仿宋_GB2312" w:eastAsia="仿宋_GB2312" w:hAnsiTheme="majorEastAsia"/>
          <w:sz w:val="34"/>
          <w:szCs w:val="34"/>
        </w:rPr>
      </w:pPr>
      <w:bookmarkStart w:id="12" w:name="_Toc239218647"/>
      <w:bookmarkStart w:id="13" w:name="_Toc239217509"/>
      <w:r>
        <w:rPr>
          <w:rFonts w:ascii="仿宋_GB2312" w:eastAsia="仿宋_GB2312" w:hAnsiTheme="majorEastAsia" w:hint="eastAsia"/>
          <w:sz w:val="34"/>
          <w:szCs w:val="34"/>
        </w:rPr>
        <w:t>第四条 有下列情形之一者，按考试违纪处理，该科成绩记为零分，并根据情节轻重给予警告或严重警告处分：</w:t>
      </w:r>
      <w:bookmarkEnd w:id="12"/>
      <w:bookmarkEnd w:id="13"/>
    </w:p>
    <w:p w:rsidR="00103545" w:rsidRDefault="008C406C">
      <w:pPr>
        <w:spacing w:line="560" w:lineRule="exact"/>
        <w:ind w:firstLineChars="200" w:firstLine="680"/>
        <w:rPr>
          <w:rFonts w:ascii="仿宋_GB2312" w:eastAsia="仿宋_GB2312" w:hAnsiTheme="majorEastAsia"/>
          <w:sz w:val="34"/>
          <w:szCs w:val="34"/>
        </w:rPr>
      </w:pPr>
      <w:bookmarkStart w:id="14" w:name="_Toc239217510"/>
      <w:bookmarkStart w:id="15" w:name="_Toc239218648"/>
      <w:r>
        <w:rPr>
          <w:rFonts w:ascii="仿宋_GB2312" w:eastAsia="仿宋_GB2312" w:hAnsiTheme="majorEastAsia" w:hint="eastAsia"/>
          <w:sz w:val="34"/>
          <w:szCs w:val="34"/>
        </w:rPr>
        <w:lastRenderedPageBreak/>
        <w:t>1.携带考试规定以外的物品进入考场，未在考试开始前放在指定位置者；</w:t>
      </w:r>
      <w:bookmarkEnd w:id="14"/>
      <w:bookmarkEnd w:id="15"/>
    </w:p>
    <w:p w:rsidR="00103545" w:rsidRDefault="008C406C">
      <w:pPr>
        <w:spacing w:line="560" w:lineRule="exact"/>
        <w:ind w:firstLineChars="200" w:firstLine="680"/>
        <w:rPr>
          <w:rFonts w:ascii="仿宋_GB2312" w:eastAsia="仿宋_GB2312" w:hAnsiTheme="majorEastAsia"/>
          <w:sz w:val="34"/>
          <w:szCs w:val="34"/>
        </w:rPr>
      </w:pPr>
      <w:bookmarkStart w:id="16" w:name="_Toc239218649"/>
      <w:bookmarkStart w:id="17" w:name="_Toc239217511"/>
      <w:r>
        <w:rPr>
          <w:rFonts w:ascii="仿宋_GB2312" w:eastAsia="仿宋_GB2312" w:hAnsiTheme="majorEastAsia" w:hint="eastAsia"/>
          <w:sz w:val="34"/>
          <w:szCs w:val="34"/>
        </w:rPr>
        <w:t>2.未按规定的座位参加考试者；</w:t>
      </w:r>
      <w:bookmarkEnd w:id="16"/>
      <w:bookmarkEnd w:id="17"/>
    </w:p>
    <w:p w:rsidR="00103545" w:rsidRDefault="008C406C">
      <w:pPr>
        <w:spacing w:line="560" w:lineRule="exact"/>
        <w:ind w:firstLineChars="200" w:firstLine="680"/>
        <w:rPr>
          <w:rFonts w:ascii="仿宋_GB2312" w:eastAsia="仿宋_GB2312" w:hAnsiTheme="majorEastAsia"/>
          <w:sz w:val="34"/>
          <w:szCs w:val="34"/>
        </w:rPr>
      </w:pPr>
      <w:bookmarkStart w:id="18" w:name="_Toc239218650"/>
      <w:bookmarkStart w:id="19" w:name="_Toc239217512"/>
      <w:r>
        <w:rPr>
          <w:rFonts w:ascii="仿宋_GB2312" w:eastAsia="仿宋_GB2312" w:hAnsiTheme="majorEastAsia" w:hint="eastAsia"/>
          <w:sz w:val="34"/>
          <w:szCs w:val="34"/>
        </w:rPr>
        <w:t>3.考试开始信号发出前答题或者考试结束信号发出后继续答题者；</w:t>
      </w:r>
      <w:bookmarkEnd w:id="18"/>
      <w:bookmarkEnd w:id="19"/>
    </w:p>
    <w:p w:rsidR="00103545" w:rsidRDefault="008C406C">
      <w:pPr>
        <w:spacing w:line="560" w:lineRule="exact"/>
        <w:ind w:firstLineChars="200" w:firstLine="680"/>
        <w:rPr>
          <w:rFonts w:ascii="仿宋_GB2312" w:eastAsia="仿宋_GB2312" w:hAnsiTheme="majorEastAsia"/>
          <w:sz w:val="34"/>
          <w:szCs w:val="34"/>
        </w:rPr>
      </w:pPr>
      <w:bookmarkStart w:id="20" w:name="_Toc239218651"/>
      <w:bookmarkStart w:id="21" w:name="_Toc239217513"/>
      <w:r>
        <w:rPr>
          <w:rFonts w:ascii="仿宋_GB2312" w:eastAsia="仿宋_GB2312" w:hAnsiTheme="majorEastAsia" w:hint="eastAsia"/>
          <w:sz w:val="34"/>
          <w:szCs w:val="34"/>
        </w:rPr>
        <w:t>4.考试过程中左顾右盼、交头接耳，或以其他身体语言示意传递有关考试信息者；</w:t>
      </w:r>
      <w:bookmarkEnd w:id="20"/>
      <w:bookmarkEnd w:id="21"/>
    </w:p>
    <w:p w:rsidR="00103545" w:rsidRDefault="008C406C">
      <w:pPr>
        <w:spacing w:line="560" w:lineRule="exact"/>
        <w:ind w:firstLineChars="200" w:firstLine="680"/>
        <w:rPr>
          <w:rFonts w:ascii="仿宋_GB2312" w:eastAsia="仿宋_GB2312" w:hAnsiTheme="majorEastAsia"/>
          <w:sz w:val="34"/>
          <w:szCs w:val="34"/>
        </w:rPr>
      </w:pPr>
      <w:bookmarkStart w:id="22" w:name="_Toc239218652"/>
      <w:bookmarkStart w:id="23" w:name="_Toc239217514"/>
      <w:r>
        <w:rPr>
          <w:rFonts w:ascii="仿宋_GB2312" w:eastAsia="仿宋_GB2312" w:hAnsiTheme="majorEastAsia" w:hint="eastAsia"/>
          <w:sz w:val="34"/>
          <w:szCs w:val="34"/>
        </w:rPr>
        <w:t>5.他人强拿自己的答卷或草稿纸未及时制止或未及时向监考教师报告者；</w:t>
      </w:r>
      <w:bookmarkEnd w:id="22"/>
      <w:bookmarkEnd w:id="23"/>
    </w:p>
    <w:p w:rsidR="00103545" w:rsidRDefault="008C406C">
      <w:pPr>
        <w:spacing w:line="560" w:lineRule="exact"/>
        <w:ind w:firstLineChars="200" w:firstLine="680"/>
        <w:rPr>
          <w:rFonts w:ascii="仿宋_GB2312" w:eastAsia="仿宋_GB2312" w:hAnsiTheme="majorEastAsia"/>
          <w:sz w:val="34"/>
          <w:szCs w:val="34"/>
        </w:rPr>
      </w:pPr>
      <w:bookmarkStart w:id="24" w:name="_Toc239217515"/>
      <w:bookmarkStart w:id="25" w:name="_Toc239218653"/>
      <w:r>
        <w:rPr>
          <w:rFonts w:ascii="仿宋_GB2312" w:eastAsia="仿宋_GB2312" w:hAnsiTheme="majorEastAsia" w:hint="eastAsia"/>
          <w:sz w:val="34"/>
          <w:szCs w:val="34"/>
        </w:rPr>
        <w:t>6.交卷后不立即离开考场，或在考场外议论考试内容、喧哗影响考试，不听劝阻者；</w:t>
      </w:r>
      <w:bookmarkEnd w:id="24"/>
      <w:bookmarkEnd w:id="25"/>
    </w:p>
    <w:p w:rsidR="00103545" w:rsidRDefault="008C406C">
      <w:pPr>
        <w:spacing w:line="560" w:lineRule="exact"/>
        <w:ind w:firstLineChars="200" w:firstLine="680"/>
        <w:rPr>
          <w:rFonts w:ascii="仿宋_GB2312" w:eastAsia="仿宋_GB2312" w:hAnsiTheme="majorEastAsia"/>
          <w:sz w:val="34"/>
          <w:szCs w:val="34"/>
        </w:rPr>
      </w:pPr>
      <w:bookmarkStart w:id="26" w:name="_Toc239218654"/>
      <w:bookmarkStart w:id="27" w:name="_Toc239217516"/>
      <w:r>
        <w:rPr>
          <w:rFonts w:ascii="仿宋_GB2312" w:eastAsia="仿宋_GB2312" w:hAnsiTheme="majorEastAsia" w:hint="eastAsia"/>
          <w:sz w:val="34"/>
          <w:szCs w:val="34"/>
        </w:rPr>
        <w:t>7.在试卷规定以外的地方书写姓名、考号（学号），或以其他方式标记信息者；</w:t>
      </w:r>
      <w:bookmarkEnd w:id="26"/>
      <w:bookmarkEnd w:id="27"/>
    </w:p>
    <w:p w:rsidR="00103545" w:rsidRDefault="008C406C">
      <w:pPr>
        <w:spacing w:line="560" w:lineRule="exact"/>
        <w:ind w:firstLineChars="200" w:firstLine="680"/>
        <w:rPr>
          <w:rFonts w:ascii="仿宋_GB2312" w:eastAsia="仿宋_GB2312" w:hAnsiTheme="majorEastAsia"/>
          <w:sz w:val="34"/>
          <w:szCs w:val="34"/>
        </w:rPr>
      </w:pPr>
      <w:bookmarkStart w:id="28" w:name="_Toc239218655"/>
      <w:bookmarkStart w:id="29" w:name="_Toc239217517"/>
      <w:r>
        <w:rPr>
          <w:rFonts w:ascii="仿宋_GB2312" w:eastAsia="仿宋_GB2312" w:hAnsiTheme="majorEastAsia" w:hint="eastAsia"/>
          <w:sz w:val="34"/>
          <w:szCs w:val="34"/>
        </w:rPr>
        <w:t>8.在考试过程中擅自离开考场者；</w:t>
      </w:r>
      <w:bookmarkEnd w:id="28"/>
      <w:bookmarkEnd w:id="29"/>
    </w:p>
    <w:p w:rsidR="00103545" w:rsidRDefault="008C406C">
      <w:pPr>
        <w:spacing w:line="560" w:lineRule="exact"/>
        <w:ind w:firstLineChars="200" w:firstLine="680"/>
        <w:rPr>
          <w:rFonts w:ascii="仿宋_GB2312" w:eastAsia="仿宋_GB2312" w:hAnsiTheme="majorEastAsia"/>
          <w:sz w:val="34"/>
          <w:szCs w:val="34"/>
        </w:rPr>
      </w:pPr>
      <w:bookmarkStart w:id="30" w:name="_Toc239218656"/>
      <w:bookmarkStart w:id="31" w:name="_Toc239217518"/>
      <w:r>
        <w:rPr>
          <w:rFonts w:ascii="仿宋_GB2312" w:eastAsia="仿宋_GB2312" w:hAnsiTheme="majorEastAsia" w:hint="eastAsia"/>
          <w:sz w:val="34"/>
          <w:szCs w:val="34"/>
        </w:rPr>
        <w:t>9.将试题、试卷或草稿纸等考试用纸带出考场或考试中自带答题纸（卡）、草稿纸者；</w:t>
      </w:r>
      <w:bookmarkEnd w:id="30"/>
      <w:bookmarkEnd w:id="31"/>
    </w:p>
    <w:p w:rsidR="00103545" w:rsidRDefault="008C406C">
      <w:pPr>
        <w:spacing w:line="560" w:lineRule="exact"/>
        <w:ind w:firstLineChars="200" w:firstLine="680"/>
        <w:rPr>
          <w:rFonts w:ascii="仿宋_GB2312" w:eastAsia="仿宋_GB2312" w:hAnsiTheme="majorEastAsia"/>
          <w:sz w:val="34"/>
          <w:szCs w:val="34"/>
        </w:rPr>
      </w:pPr>
      <w:bookmarkStart w:id="32" w:name="_Toc239217519"/>
      <w:bookmarkStart w:id="33" w:name="_Toc239218657"/>
      <w:r>
        <w:rPr>
          <w:rFonts w:ascii="仿宋_GB2312" w:eastAsia="仿宋_GB2312" w:hAnsiTheme="majorEastAsia" w:hint="eastAsia"/>
          <w:sz w:val="34"/>
          <w:szCs w:val="34"/>
        </w:rPr>
        <w:t>10.未经监考人员允许传递考试用具者；</w:t>
      </w:r>
      <w:bookmarkEnd w:id="32"/>
      <w:bookmarkEnd w:id="33"/>
    </w:p>
    <w:p w:rsidR="00103545" w:rsidRDefault="008C406C">
      <w:pPr>
        <w:spacing w:line="560" w:lineRule="exact"/>
        <w:ind w:firstLineChars="200" w:firstLine="680"/>
        <w:rPr>
          <w:rFonts w:ascii="仿宋_GB2312" w:eastAsia="仿宋_GB2312" w:hAnsiTheme="majorEastAsia"/>
          <w:sz w:val="34"/>
          <w:szCs w:val="34"/>
        </w:rPr>
      </w:pPr>
      <w:bookmarkStart w:id="34" w:name="_Toc239218658"/>
      <w:bookmarkStart w:id="35" w:name="_Toc239217520"/>
      <w:r>
        <w:rPr>
          <w:rFonts w:ascii="仿宋_GB2312" w:eastAsia="仿宋_GB2312" w:hAnsiTheme="majorEastAsia" w:hint="eastAsia"/>
          <w:sz w:val="34"/>
          <w:szCs w:val="34"/>
        </w:rPr>
        <w:t>11.携带关闭状态的通讯设备（包括其他禁用的电子设备）参加考试者；</w:t>
      </w:r>
      <w:bookmarkEnd w:id="34"/>
      <w:bookmarkEnd w:id="35"/>
    </w:p>
    <w:p w:rsidR="00103545" w:rsidRDefault="008C406C">
      <w:pPr>
        <w:spacing w:line="560" w:lineRule="exact"/>
        <w:ind w:firstLineChars="200" w:firstLine="680"/>
        <w:rPr>
          <w:rFonts w:ascii="仿宋_GB2312" w:eastAsia="仿宋_GB2312" w:hAnsiTheme="majorEastAsia"/>
          <w:sz w:val="34"/>
          <w:szCs w:val="34"/>
        </w:rPr>
      </w:pPr>
      <w:bookmarkStart w:id="36" w:name="_Toc239217521"/>
      <w:bookmarkStart w:id="37" w:name="_Toc239218659"/>
      <w:r>
        <w:rPr>
          <w:rFonts w:ascii="仿宋_GB2312" w:eastAsia="仿宋_GB2312" w:hAnsiTheme="majorEastAsia" w:hint="eastAsia"/>
          <w:sz w:val="34"/>
          <w:szCs w:val="34"/>
        </w:rPr>
        <w:t>12.其他违反考场规则但尚未构成作弊行为者。</w:t>
      </w:r>
      <w:bookmarkEnd w:id="36"/>
      <w:bookmarkEnd w:id="37"/>
    </w:p>
    <w:p w:rsidR="00103545" w:rsidRDefault="008C406C">
      <w:pPr>
        <w:spacing w:line="560" w:lineRule="exact"/>
        <w:ind w:firstLineChars="200" w:firstLine="680"/>
        <w:rPr>
          <w:rFonts w:ascii="仿宋_GB2312" w:eastAsia="仿宋_GB2312" w:hAnsiTheme="majorEastAsia"/>
          <w:sz w:val="34"/>
          <w:szCs w:val="34"/>
        </w:rPr>
      </w:pPr>
      <w:bookmarkStart w:id="38" w:name="_Toc239218660"/>
      <w:bookmarkStart w:id="39" w:name="_Toc239217522"/>
      <w:r>
        <w:rPr>
          <w:rFonts w:ascii="仿宋_GB2312" w:eastAsia="仿宋_GB2312" w:hAnsiTheme="majorEastAsia" w:hint="eastAsia"/>
          <w:sz w:val="34"/>
          <w:szCs w:val="34"/>
        </w:rPr>
        <w:t>第五条 有下列情形之一者，按考试作弊处理，该科成绩记为零分，给予记过处分：</w:t>
      </w:r>
      <w:bookmarkEnd w:id="38"/>
      <w:bookmarkEnd w:id="39"/>
    </w:p>
    <w:p w:rsidR="00103545" w:rsidRDefault="008C406C">
      <w:pPr>
        <w:spacing w:line="560" w:lineRule="exact"/>
        <w:ind w:firstLineChars="200" w:firstLine="680"/>
        <w:rPr>
          <w:rFonts w:ascii="仿宋_GB2312" w:eastAsia="仿宋_GB2312" w:hAnsiTheme="majorEastAsia"/>
          <w:sz w:val="34"/>
          <w:szCs w:val="34"/>
        </w:rPr>
      </w:pPr>
      <w:bookmarkStart w:id="40" w:name="_Toc239217523"/>
      <w:bookmarkStart w:id="41" w:name="_Toc239218661"/>
      <w:r>
        <w:rPr>
          <w:rFonts w:ascii="仿宋_GB2312" w:eastAsia="仿宋_GB2312" w:hAnsiTheme="majorEastAsia" w:hint="eastAsia"/>
          <w:sz w:val="34"/>
          <w:szCs w:val="34"/>
        </w:rPr>
        <w:t>1.考试过程中传递或接受他人的试卷或写有考试内容的材料者；</w:t>
      </w:r>
      <w:bookmarkEnd w:id="40"/>
      <w:bookmarkEnd w:id="41"/>
    </w:p>
    <w:p w:rsidR="00103545" w:rsidRDefault="008C406C">
      <w:pPr>
        <w:spacing w:line="560" w:lineRule="exact"/>
        <w:ind w:firstLineChars="200" w:firstLine="680"/>
        <w:rPr>
          <w:rFonts w:ascii="仿宋_GB2312" w:eastAsia="仿宋_GB2312" w:hAnsiTheme="majorEastAsia"/>
          <w:sz w:val="34"/>
          <w:szCs w:val="34"/>
        </w:rPr>
      </w:pPr>
      <w:bookmarkStart w:id="42" w:name="_Toc239217524"/>
      <w:bookmarkStart w:id="43" w:name="_Toc239218662"/>
      <w:r>
        <w:rPr>
          <w:rFonts w:ascii="仿宋_GB2312" w:eastAsia="仿宋_GB2312" w:hAnsiTheme="majorEastAsia" w:hint="eastAsia"/>
          <w:sz w:val="34"/>
          <w:szCs w:val="34"/>
        </w:rPr>
        <w:lastRenderedPageBreak/>
        <w:t>2.考试过程中同他人互对答案者；</w:t>
      </w:r>
      <w:bookmarkEnd w:id="42"/>
      <w:bookmarkEnd w:id="43"/>
    </w:p>
    <w:p w:rsidR="00103545" w:rsidRDefault="008C406C">
      <w:pPr>
        <w:spacing w:line="560" w:lineRule="exact"/>
        <w:ind w:firstLineChars="200" w:firstLine="680"/>
        <w:rPr>
          <w:rFonts w:ascii="仿宋_GB2312" w:eastAsia="仿宋_GB2312" w:hAnsiTheme="majorEastAsia"/>
          <w:sz w:val="34"/>
          <w:szCs w:val="34"/>
        </w:rPr>
      </w:pPr>
      <w:bookmarkStart w:id="44" w:name="_Toc239217525"/>
      <w:bookmarkStart w:id="45" w:name="_Toc239218663"/>
      <w:r>
        <w:rPr>
          <w:rFonts w:ascii="仿宋_GB2312" w:eastAsia="仿宋_GB2312" w:hAnsiTheme="majorEastAsia" w:hint="eastAsia"/>
          <w:sz w:val="34"/>
          <w:szCs w:val="34"/>
        </w:rPr>
        <w:t>3.闭卷考试中以任何形式携带与考试内容相关的材料者；</w:t>
      </w:r>
      <w:bookmarkEnd w:id="44"/>
      <w:bookmarkEnd w:id="45"/>
    </w:p>
    <w:p w:rsidR="00103545" w:rsidRDefault="008C406C">
      <w:pPr>
        <w:spacing w:line="560" w:lineRule="exact"/>
        <w:ind w:firstLineChars="200" w:firstLine="680"/>
        <w:rPr>
          <w:rFonts w:ascii="仿宋_GB2312" w:eastAsia="仿宋_GB2312" w:hAnsiTheme="majorEastAsia"/>
          <w:sz w:val="34"/>
          <w:szCs w:val="34"/>
        </w:rPr>
      </w:pPr>
      <w:bookmarkStart w:id="46" w:name="_Toc239218664"/>
      <w:bookmarkStart w:id="47" w:name="_Toc239217526"/>
      <w:r>
        <w:rPr>
          <w:rFonts w:ascii="仿宋_GB2312" w:eastAsia="仿宋_GB2312" w:hAnsiTheme="majorEastAsia" w:hint="eastAsia"/>
          <w:sz w:val="34"/>
          <w:szCs w:val="34"/>
        </w:rPr>
        <w:t>4.在考试过程中借故到考场外，偷看有关考试资料，或与他人交谈有关考试内容，或将与考试有关的材料带入考场者；</w:t>
      </w:r>
      <w:bookmarkEnd w:id="46"/>
      <w:bookmarkEnd w:id="47"/>
    </w:p>
    <w:p w:rsidR="00103545" w:rsidRDefault="008C406C">
      <w:pPr>
        <w:spacing w:line="560" w:lineRule="exact"/>
        <w:ind w:firstLineChars="200" w:firstLine="680"/>
        <w:rPr>
          <w:rFonts w:ascii="仿宋_GB2312" w:eastAsia="仿宋_GB2312" w:hAnsiTheme="majorEastAsia"/>
          <w:sz w:val="34"/>
          <w:szCs w:val="34"/>
        </w:rPr>
      </w:pPr>
      <w:bookmarkStart w:id="48" w:name="_Toc239217527"/>
      <w:bookmarkStart w:id="49" w:name="_Toc239218665"/>
      <w:r>
        <w:rPr>
          <w:rFonts w:ascii="仿宋_GB2312" w:eastAsia="仿宋_GB2312" w:hAnsiTheme="majorEastAsia" w:hint="eastAsia"/>
          <w:sz w:val="34"/>
          <w:szCs w:val="34"/>
        </w:rPr>
        <w:t>5.在阅卷过程中被认定为雷同试卷者；</w:t>
      </w:r>
      <w:bookmarkEnd w:id="48"/>
      <w:bookmarkEnd w:id="49"/>
    </w:p>
    <w:p w:rsidR="00103545" w:rsidRDefault="008C406C">
      <w:pPr>
        <w:spacing w:line="560" w:lineRule="exact"/>
        <w:ind w:firstLineChars="200" w:firstLine="680"/>
        <w:rPr>
          <w:rFonts w:ascii="仿宋_GB2312" w:eastAsia="仿宋_GB2312" w:hAnsiTheme="majorEastAsia"/>
          <w:sz w:val="34"/>
          <w:szCs w:val="34"/>
        </w:rPr>
      </w:pPr>
      <w:bookmarkStart w:id="50" w:name="_Toc239217528"/>
      <w:bookmarkStart w:id="51" w:name="_Toc239218666"/>
      <w:r>
        <w:rPr>
          <w:rFonts w:ascii="仿宋_GB2312" w:eastAsia="仿宋_GB2312" w:hAnsiTheme="majorEastAsia" w:hint="eastAsia"/>
          <w:sz w:val="34"/>
          <w:szCs w:val="34"/>
        </w:rPr>
        <w:t>6.将与考试内容相关资料标记在座位或周边位置者；</w:t>
      </w:r>
      <w:bookmarkEnd w:id="50"/>
      <w:bookmarkEnd w:id="51"/>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7.抄袭或者协助他人抄袭试题答案或者与考试内容相关的资料的；</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8.在答卷上填写与本人身份不符的姓名、考号等信息的；</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9.传、接物品或者交换试卷、答卷、草稿纸的；</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10.其他作弊行为。</w:t>
      </w:r>
    </w:p>
    <w:p w:rsidR="00103545" w:rsidRDefault="008C406C">
      <w:pPr>
        <w:spacing w:line="560" w:lineRule="exact"/>
        <w:ind w:firstLineChars="200" w:firstLine="680"/>
        <w:rPr>
          <w:rFonts w:ascii="仿宋_GB2312" w:eastAsia="仿宋_GB2312" w:hAnsiTheme="majorEastAsia"/>
          <w:sz w:val="34"/>
          <w:szCs w:val="34"/>
        </w:rPr>
      </w:pPr>
      <w:bookmarkStart w:id="52" w:name="_Toc239218667"/>
      <w:bookmarkStart w:id="53" w:name="_Toc239217529"/>
      <w:r>
        <w:rPr>
          <w:rFonts w:ascii="仿宋_GB2312" w:eastAsia="仿宋_GB2312" w:hAnsiTheme="majorEastAsia" w:hint="eastAsia"/>
          <w:sz w:val="34"/>
          <w:szCs w:val="34"/>
        </w:rPr>
        <w:t>第六条 有下列情形之一者，按考试作弊处理，该科成绩记为零分，并给予留校察看处分：</w:t>
      </w:r>
      <w:bookmarkEnd w:id="52"/>
      <w:bookmarkEnd w:id="53"/>
    </w:p>
    <w:p w:rsidR="00103545" w:rsidRDefault="008C406C">
      <w:pPr>
        <w:spacing w:line="560" w:lineRule="exact"/>
        <w:ind w:firstLineChars="200" w:firstLine="680"/>
        <w:rPr>
          <w:rFonts w:ascii="仿宋_GB2312" w:eastAsia="仿宋_GB2312" w:hAnsiTheme="majorEastAsia"/>
          <w:sz w:val="34"/>
          <w:szCs w:val="34"/>
        </w:rPr>
      </w:pPr>
      <w:bookmarkStart w:id="54" w:name="_Toc239218668"/>
      <w:bookmarkStart w:id="55" w:name="_Toc239217530"/>
      <w:r>
        <w:rPr>
          <w:rFonts w:ascii="仿宋_GB2312" w:eastAsia="仿宋_GB2312" w:hAnsiTheme="majorEastAsia" w:hint="eastAsia"/>
          <w:sz w:val="34"/>
          <w:szCs w:val="34"/>
        </w:rPr>
        <w:t>1.违反第五条规定之一，态度恶劣，情节严重者；</w:t>
      </w:r>
      <w:bookmarkEnd w:id="54"/>
      <w:bookmarkEnd w:id="55"/>
    </w:p>
    <w:p w:rsidR="00103545" w:rsidRDefault="008C406C">
      <w:pPr>
        <w:spacing w:line="560" w:lineRule="exact"/>
        <w:ind w:firstLineChars="200" w:firstLine="680"/>
        <w:rPr>
          <w:rFonts w:ascii="仿宋_GB2312" w:eastAsia="仿宋_GB2312" w:hAnsiTheme="majorEastAsia"/>
          <w:sz w:val="34"/>
          <w:szCs w:val="34"/>
        </w:rPr>
      </w:pPr>
      <w:bookmarkStart w:id="56" w:name="_Toc239218669"/>
      <w:bookmarkStart w:id="57" w:name="_Toc239217531"/>
      <w:r>
        <w:rPr>
          <w:rFonts w:ascii="仿宋_GB2312" w:eastAsia="仿宋_GB2312" w:hAnsiTheme="majorEastAsia" w:hint="eastAsia"/>
          <w:sz w:val="34"/>
          <w:szCs w:val="34"/>
        </w:rPr>
        <w:t>2.抢夺、窃取他人试卷、答题纸（卡）、考试材料或强迫他人为自己抄袭提供方便者；</w:t>
      </w:r>
      <w:bookmarkEnd w:id="56"/>
      <w:bookmarkEnd w:id="57"/>
    </w:p>
    <w:p w:rsidR="00103545" w:rsidRDefault="008C406C">
      <w:pPr>
        <w:spacing w:line="560" w:lineRule="exact"/>
        <w:ind w:firstLineChars="200" w:firstLine="680"/>
        <w:rPr>
          <w:rFonts w:ascii="仿宋_GB2312" w:eastAsia="仿宋_GB2312" w:hAnsiTheme="majorEastAsia"/>
          <w:sz w:val="34"/>
          <w:szCs w:val="34"/>
        </w:rPr>
      </w:pPr>
      <w:bookmarkStart w:id="58" w:name="_Toc239217532"/>
      <w:bookmarkStart w:id="59" w:name="_Toc239218670"/>
      <w:r>
        <w:rPr>
          <w:rFonts w:ascii="仿宋_GB2312" w:eastAsia="仿宋_GB2312" w:hAnsiTheme="majorEastAsia" w:hint="eastAsia"/>
          <w:sz w:val="34"/>
          <w:szCs w:val="34"/>
        </w:rPr>
        <w:t>3.威胁、侮辱、诽谤、诬陷考务工作人员或其他考生者；</w:t>
      </w:r>
      <w:bookmarkEnd w:id="58"/>
      <w:bookmarkEnd w:id="59"/>
    </w:p>
    <w:p w:rsidR="00103545" w:rsidRDefault="008C406C">
      <w:pPr>
        <w:spacing w:line="560" w:lineRule="exact"/>
        <w:ind w:firstLineChars="200" w:firstLine="680"/>
        <w:rPr>
          <w:rFonts w:ascii="仿宋_GB2312" w:eastAsia="仿宋_GB2312" w:hAnsiTheme="majorEastAsia"/>
          <w:sz w:val="34"/>
          <w:szCs w:val="34"/>
        </w:rPr>
      </w:pPr>
      <w:bookmarkStart w:id="60" w:name="_Toc239217533"/>
      <w:bookmarkStart w:id="61" w:name="_Toc239218671"/>
      <w:r>
        <w:rPr>
          <w:rFonts w:ascii="仿宋_GB2312" w:eastAsia="仿宋_GB2312" w:hAnsiTheme="majorEastAsia" w:hint="eastAsia"/>
          <w:sz w:val="34"/>
          <w:szCs w:val="34"/>
        </w:rPr>
        <w:t>4.在考试过程中使用或携带开启状态的通讯设备（包括其他禁用的电子设备）者；</w:t>
      </w:r>
      <w:bookmarkEnd w:id="60"/>
      <w:bookmarkEnd w:id="61"/>
    </w:p>
    <w:p w:rsidR="00103545" w:rsidRDefault="008C406C">
      <w:pPr>
        <w:spacing w:line="560" w:lineRule="exact"/>
        <w:ind w:firstLineChars="200" w:firstLine="680"/>
        <w:rPr>
          <w:rFonts w:ascii="仿宋_GB2312" w:eastAsia="仿宋_GB2312" w:hAnsiTheme="majorEastAsia"/>
          <w:sz w:val="34"/>
          <w:szCs w:val="34"/>
        </w:rPr>
      </w:pPr>
      <w:bookmarkStart w:id="62" w:name="_Toc239218672"/>
      <w:bookmarkStart w:id="63" w:name="_Toc239217534"/>
      <w:r>
        <w:rPr>
          <w:rFonts w:ascii="仿宋_GB2312" w:eastAsia="仿宋_GB2312" w:hAnsiTheme="majorEastAsia" w:hint="eastAsia"/>
          <w:sz w:val="34"/>
          <w:szCs w:val="34"/>
        </w:rPr>
        <w:t>5.通过伪造证件、证明、档案及其他材料获得考试</w:t>
      </w:r>
      <w:r>
        <w:rPr>
          <w:rFonts w:ascii="仿宋_GB2312" w:eastAsia="仿宋_GB2312" w:hAnsiTheme="majorEastAsia" w:hint="eastAsia"/>
          <w:sz w:val="34"/>
          <w:szCs w:val="34"/>
        </w:rPr>
        <w:lastRenderedPageBreak/>
        <w:t>资格或考试成绩者；</w:t>
      </w:r>
      <w:bookmarkEnd w:id="62"/>
      <w:bookmarkEnd w:id="63"/>
    </w:p>
    <w:p w:rsidR="00103545" w:rsidRDefault="008C406C">
      <w:pPr>
        <w:spacing w:line="560" w:lineRule="exact"/>
        <w:ind w:firstLineChars="200" w:firstLine="680"/>
        <w:rPr>
          <w:rFonts w:ascii="仿宋_GB2312" w:eastAsia="仿宋_GB2312" w:hAnsiTheme="majorEastAsia"/>
          <w:sz w:val="34"/>
          <w:szCs w:val="34"/>
        </w:rPr>
      </w:pPr>
      <w:bookmarkStart w:id="64" w:name="_Toc239218673"/>
      <w:bookmarkStart w:id="65" w:name="_Toc239217535"/>
      <w:r>
        <w:rPr>
          <w:rFonts w:ascii="仿宋_GB2312" w:eastAsia="仿宋_GB2312" w:hAnsiTheme="majorEastAsia" w:hint="eastAsia"/>
          <w:sz w:val="34"/>
          <w:szCs w:val="34"/>
        </w:rPr>
        <w:t>6.故意销毁试卷、答题纸（卡）或其他考试材料者；</w:t>
      </w:r>
      <w:bookmarkEnd w:id="64"/>
      <w:bookmarkEnd w:id="65"/>
    </w:p>
    <w:p w:rsidR="00103545" w:rsidRDefault="008C406C">
      <w:pPr>
        <w:spacing w:line="560" w:lineRule="exact"/>
        <w:ind w:firstLineChars="200" w:firstLine="680"/>
        <w:rPr>
          <w:rFonts w:ascii="仿宋_GB2312" w:eastAsia="仿宋_GB2312" w:hAnsiTheme="majorEastAsia"/>
          <w:sz w:val="34"/>
          <w:szCs w:val="34"/>
        </w:rPr>
      </w:pPr>
      <w:bookmarkStart w:id="66" w:name="_Toc239217536"/>
      <w:bookmarkStart w:id="67" w:name="_Toc239218674"/>
      <w:r>
        <w:rPr>
          <w:rFonts w:ascii="仿宋_GB2312" w:eastAsia="仿宋_GB2312" w:hAnsiTheme="majorEastAsia" w:hint="eastAsia"/>
          <w:sz w:val="34"/>
          <w:szCs w:val="34"/>
        </w:rPr>
        <w:t>7.在答卷上填写与本人身份不符的姓名、考号等信息的；</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8.由他人冒名代替参加考试的。</w:t>
      </w:r>
    </w:p>
    <w:p w:rsidR="00103545" w:rsidRDefault="008C406C">
      <w:pPr>
        <w:spacing w:line="560" w:lineRule="exact"/>
        <w:ind w:firstLineChars="200" w:firstLine="680"/>
        <w:rPr>
          <w:rFonts w:ascii="仿宋_GB2312" w:eastAsia="仿宋_GB2312" w:hAnsiTheme="majorEastAsia"/>
          <w:sz w:val="34"/>
          <w:szCs w:val="34"/>
        </w:rPr>
      </w:pPr>
      <w:bookmarkStart w:id="68" w:name="_Toc239217537"/>
      <w:bookmarkStart w:id="69" w:name="_Toc239218675"/>
      <w:bookmarkEnd w:id="66"/>
      <w:bookmarkEnd w:id="67"/>
      <w:r>
        <w:rPr>
          <w:rFonts w:ascii="仿宋_GB2312" w:eastAsia="仿宋_GB2312" w:hAnsiTheme="majorEastAsia" w:hint="eastAsia"/>
          <w:sz w:val="34"/>
          <w:szCs w:val="34"/>
        </w:rPr>
        <w:t>第七条 有下列情形之一者，给予开除学籍处分：</w:t>
      </w:r>
      <w:bookmarkEnd w:id="68"/>
      <w:bookmarkEnd w:id="69"/>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1.代替他人或者让他人代替自己参加考试；</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2.偷窃试卷者；</w:t>
      </w:r>
    </w:p>
    <w:p w:rsidR="00103545" w:rsidRDefault="008C406C">
      <w:pPr>
        <w:spacing w:line="560" w:lineRule="exact"/>
        <w:ind w:firstLineChars="200" w:firstLine="680"/>
        <w:rPr>
          <w:rFonts w:ascii="仿宋_GB2312" w:eastAsia="仿宋_GB2312" w:hAnsiTheme="majorEastAsia"/>
          <w:sz w:val="34"/>
          <w:szCs w:val="34"/>
        </w:rPr>
      </w:pPr>
      <w:bookmarkStart w:id="70" w:name="_Toc239218676"/>
      <w:bookmarkStart w:id="71" w:name="_Toc239217538"/>
      <w:r>
        <w:rPr>
          <w:rFonts w:ascii="仿宋_GB2312" w:eastAsia="仿宋_GB2312" w:hAnsiTheme="majorEastAsia" w:hint="eastAsia"/>
          <w:sz w:val="34"/>
          <w:szCs w:val="34"/>
        </w:rPr>
        <w:t>3.</w:t>
      </w:r>
      <w:bookmarkEnd w:id="70"/>
      <w:bookmarkEnd w:id="71"/>
      <w:r>
        <w:rPr>
          <w:rFonts w:ascii="仿宋_GB2312" w:eastAsia="仿宋_GB2312" w:hAnsiTheme="majorEastAsia" w:hint="eastAsia"/>
          <w:sz w:val="34"/>
          <w:szCs w:val="34"/>
        </w:rPr>
        <w:t>向他人出售考试试题或答案牟取利益者；</w:t>
      </w:r>
    </w:p>
    <w:p w:rsidR="00103545" w:rsidRDefault="008C406C">
      <w:pPr>
        <w:spacing w:line="560" w:lineRule="exact"/>
        <w:ind w:firstLineChars="200" w:firstLine="680"/>
        <w:rPr>
          <w:rFonts w:ascii="仿宋_GB2312" w:eastAsia="仿宋_GB2312" w:hAnsiTheme="majorEastAsia"/>
          <w:sz w:val="34"/>
          <w:szCs w:val="34"/>
        </w:rPr>
      </w:pPr>
      <w:bookmarkStart w:id="72" w:name="_Toc239217539"/>
      <w:bookmarkStart w:id="73" w:name="_Toc239218677"/>
      <w:r>
        <w:rPr>
          <w:rFonts w:ascii="仿宋_GB2312" w:eastAsia="仿宋_GB2312" w:hAnsiTheme="majorEastAsia" w:hint="eastAsia"/>
          <w:sz w:val="34"/>
          <w:szCs w:val="34"/>
        </w:rPr>
        <w:t>4.</w:t>
      </w:r>
      <w:bookmarkEnd w:id="72"/>
      <w:bookmarkEnd w:id="73"/>
      <w:r>
        <w:rPr>
          <w:rFonts w:ascii="仿宋_GB2312" w:eastAsia="仿宋_GB2312" w:hAnsiTheme="majorEastAsia" w:hint="eastAsia"/>
          <w:sz w:val="34"/>
          <w:szCs w:val="34"/>
        </w:rPr>
        <w:t xml:space="preserve">使用通讯设备三人及以上集体作弊者或组织作弊者； </w:t>
      </w:r>
    </w:p>
    <w:p w:rsidR="00103545" w:rsidRDefault="008C406C">
      <w:pPr>
        <w:spacing w:line="560" w:lineRule="exact"/>
        <w:ind w:firstLineChars="200" w:firstLine="680"/>
        <w:rPr>
          <w:rFonts w:ascii="仿宋_GB2312" w:eastAsia="仿宋_GB2312" w:hAnsiTheme="majorEastAsia"/>
          <w:sz w:val="34"/>
          <w:szCs w:val="34"/>
        </w:rPr>
      </w:pPr>
      <w:bookmarkStart w:id="74" w:name="_Toc239217541"/>
      <w:bookmarkStart w:id="75" w:name="_Toc239218679"/>
      <w:r>
        <w:rPr>
          <w:rFonts w:ascii="仿宋_GB2312" w:eastAsia="仿宋_GB2312" w:hAnsiTheme="majorEastAsia" w:hint="eastAsia"/>
          <w:sz w:val="34"/>
          <w:szCs w:val="34"/>
        </w:rPr>
        <w:t>5.</w:t>
      </w:r>
      <w:bookmarkEnd w:id="74"/>
      <w:bookmarkEnd w:id="75"/>
      <w:r>
        <w:rPr>
          <w:rFonts w:ascii="仿宋_GB2312" w:eastAsia="仿宋_GB2312" w:hAnsiTheme="majorEastAsia" w:hint="eastAsia"/>
          <w:sz w:val="34"/>
          <w:szCs w:val="34"/>
        </w:rPr>
        <w:t>严重扰乱考场秩序，致使考试秩序失控者。</w:t>
      </w:r>
    </w:p>
    <w:p w:rsidR="00103545" w:rsidRDefault="008C406C">
      <w:pPr>
        <w:spacing w:line="560" w:lineRule="exact"/>
        <w:ind w:firstLineChars="200" w:firstLine="680"/>
        <w:rPr>
          <w:rFonts w:ascii="仿宋_GB2312" w:eastAsia="仿宋_GB2312" w:hAnsiTheme="majorEastAsia"/>
          <w:sz w:val="34"/>
          <w:szCs w:val="34"/>
        </w:rPr>
      </w:pPr>
      <w:bookmarkStart w:id="76" w:name="_Toc239218682"/>
      <w:bookmarkStart w:id="77" w:name="_Toc239217544"/>
      <w:r>
        <w:rPr>
          <w:rFonts w:ascii="仿宋_GB2312" w:eastAsia="仿宋_GB2312" w:hAnsiTheme="majorEastAsia" w:hint="eastAsia"/>
          <w:sz w:val="34"/>
          <w:szCs w:val="34"/>
        </w:rPr>
        <w:t>第八条 有其它违反考试规定行为者，参照相近条款执行。</w:t>
      </w:r>
      <w:bookmarkEnd w:id="76"/>
      <w:bookmarkEnd w:id="77"/>
    </w:p>
    <w:p w:rsidR="00103545" w:rsidRDefault="008C406C">
      <w:pPr>
        <w:spacing w:line="560" w:lineRule="exact"/>
        <w:ind w:firstLineChars="200" w:firstLine="680"/>
        <w:rPr>
          <w:rFonts w:ascii="仿宋_GB2312" w:eastAsia="仿宋_GB2312" w:hAnsiTheme="majorEastAsia"/>
          <w:sz w:val="34"/>
          <w:szCs w:val="34"/>
        </w:rPr>
      </w:pPr>
      <w:bookmarkStart w:id="78" w:name="_Toc239218683"/>
      <w:bookmarkStart w:id="79" w:name="_Toc239217545"/>
      <w:r>
        <w:rPr>
          <w:rFonts w:ascii="仿宋_GB2312" w:eastAsia="仿宋_GB2312" w:hAnsiTheme="majorEastAsia" w:hint="eastAsia"/>
          <w:sz w:val="34"/>
          <w:szCs w:val="34"/>
        </w:rPr>
        <w:t>第九条 对于事后认定的作弊行为，按上述条款追加处分。</w:t>
      </w:r>
      <w:bookmarkEnd w:id="78"/>
      <w:bookmarkEnd w:id="79"/>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第十条 </w:t>
      </w:r>
      <w:r>
        <w:rPr>
          <w:rFonts w:hAnsiTheme="majorEastAsia" w:cs="Times New Roman" w:hint="eastAsia"/>
          <w:color w:val="auto"/>
          <w:kern w:val="0"/>
          <w:sz w:val="34"/>
          <w:szCs w:val="34"/>
        </w:rPr>
        <w:t>考试工作人员应当认真履行工作职责，在考试管理、组织及评卷等工作过程中，有下列行为之一的，应当停止其参加当年及下一年度的研究生教育考试工作，并建议其所在单位视情节轻重分别给予相应的行政处分：</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1.应回避考试工作却隐瞒不报的；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2.擅自变更考试时间、地点或者考试安排的；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3.提示或暗示考生答题的；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4.擅自将试题、答卷或者有关内容带出考场或者传</w:t>
      </w:r>
      <w:r>
        <w:rPr>
          <w:rFonts w:hAnsiTheme="majorEastAsia" w:cs="Times New Roman" w:hint="eastAsia"/>
          <w:color w:val="auto"/>
          <w:kern w:val="0"/>
          <w:sz w:val="34"/>
          <w:szCs w:val="34"/>
        </w:rPr>
        <w:lastRenderedPageBreak/>
        <w:t>递给他人的；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5.在评卷、统分中严重失职，造成明显的错评、漏评或者积分误差的；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6.在评卷中擅自更改评分细则或者不按评分细则进行评卷的；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7.因未认真履行职责，造成所负责考场出现雷同卷的；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8.擅自泄露评卷、统分等应予保密的情况的；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9.其他违反监考、评卷等管理规定的行为。</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第十一条 </w:t>
      </w:r>
      <w:r>
        <w:rPr>
          <w:rFonts w:hAnsiTheme="majorEastAsia" w:cs="Times New Roman" w:hint="eastAsia"/>
          <w:color w:val="auto"/>
          <w:kern w:val="0"/>
          <w:sz w:val="34"/>
          <w:szCs w:val="34"/>
        </w:rPr>
        <w:t>考试工作人员有下列作弊行为之一的，应当停止其参加研究生教育考试工作，其所在单位视情节轻重分别给予相应的行政处分，并调离考试工作岗位；情节严重，构成犯罪的，由司法机关依法追究刑事责任：</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1.为不具备参加考试条件的人员提供假证明、证件、档案，使其取得考试资格或者考试工作人员资格的；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2.因玩忽职守，致使考生未能如期参加考试的或者使考试工作遭受重大损失的；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3.利用监考或者从事考试工作之便，为考生作弊提供条件的；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4.伪造、变造考生档案(含电子档案)的；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5.在场外组织答卷、为考生提供答案的；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6.指使、纵容或者伙同他人作弊的；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7.偷换、涂改考生答卷、考试成绩或者考场原始记录材料的；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lastRenderedPageBreak/>
        <w:t>8.擅自更改或者编造、虚报考试数据、信息的；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9.利用考试工作便利，索贿、受贿、以权徇私的；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10.诬陷、打击报复考生的。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对出现大规模作弊情况的考场、考点的相关责任人、负责人及所属考区的负责人，有关部门应当分别给予相应的行政处分；情节严重，构成犯罪的，由司法机关依法追究刑事责任。</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第十二条 </w:t>
      </w:r>
      <w:r>
        <w:rPr>
          <w:rFonts w:hAnsiTheme="majorEastAsia" w:cs="Times New Roman" w:hint="eastAsia"/>
          <w:color w:val="auto"/>
          <w:kern w:val="0"/>
          <w:sz w:val="34"/>
          <w:szCs w:val="34"/>
        </w:rPr>
        <w:t>违反保密规定，造成研究生教育考试的试题、答案及评分参考(包括副题、答案及评分参考，下同)丢失、泄密，或者使考生答卷在保密期限内发生重大事故的，由有关部门视情节轻重，分别给予责任人和有关负责人行政处分；构成犯罪的，由司法机关依法追究刑事责任。</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盗窃、损毁、传播在保密期限内的研究生教育考试试题、答案及评分参考、考生答卷、考试成绩的，由有关部门依法追究有关人员的责任；构成犯罪的，由司法机关依法追究刑事责任。</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第十三条 </w:t>
      </w:r>
      <w:r>
        <w:rPr>
          <w:rFonts w:hAnsiTheme="majorEastAsia" w:cs="Times New Roman" w:hint="eastAsia"/>
          <w:color w:val="auto"/>
          <w:kern w:val="0"/>
          <w:sz w:val="34"/>
          <w:szCs w:val="34"/>
        </w:rPr>
        <w:t>在职人员及其他人员有下列行为之一的，建议其所在单位给予行政处分或者由有关部门处理；构成犯罪的，由司法机关依法追究刑事责任：</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1.指使、纵容、授意考试工作人员放松考试纪律，致使考场秩序混乱、作弊严重的；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2.代替他人或者由他人代替参加国家教育考试的；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3.参与或者组织他人进行考试作弊的；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lastRenderedPageBreak/>
        <w:t>4.利用职权，包庇、掩盖作弊行为或者胁迫他人作弊的；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5.以打击、报复、诬陷、威胁等手段侵犯考试工作人员、考生人身权利的；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6.向考试工作人员行贿的；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7.故意损坏考试设施的；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8.扰乱、妨害考场、评卷点及有关考试工作场所秩序后果严重的。</w:t>
      </w:r>
    </w:p>
    <w:p w:rsidR="00103545" w:rsidRDefault="008C406C">
      <w:pPr>
        <w:spacing w:line="560" w:lineRule="exact"/>
        <w:ind w:firstLineChars="200" w:firstLine="680"/>
        <w:jc w:val="center"/>
        <w:rPr>
          <w:rFonts w:ascii="仿宋_GB2312" w:eastAsia="仿宋_GB2312" w:hAnsiTheme="majorEastAsia"/>
          <w:sz w:val="34"/>
          <w:szCs w:val="34"/>
        </w:rPr>
      </w:pPr>
      <w:bookmarkStart w:id="80" w:name="_Toc239218684"/>
      <w:bookmarkStart w:id="81" w:name="_Toc239217546"/>
      <w:r>
        <w:rPr>
          <w:rFonts w:ascii="仿宋_GB2312" w:eastAsia="仿宋_GB2312" w:hAnsiTheme="majorEastAsia" w:hint="eastAsia"/>
          <w:sz w:val="34"/>
          <w:szCs w:val="34"/>
        </w:rPr>
        <w:t>第三章  违规行为认定与处理程序</w:t>
      </w:r>
      <w:bookmarkEnd w:id="80"/>
      <w:bookmarkEnd w:id="81"/>
    </w:p>
    <w:p w:rsidR="00103545" w:rsidRDefault="008C406C">
      <w:pPr>
        <w:spacing w:line="560" w:lineRule="exact"/>
        <w:ind w:firstLineChars="200" w:firstLine="680"/>
        <w:rPr>
          <w:rFonts w:ascii="仿宋_GB2312" w:eastAsia="仿宋_GB2312" w:hAnsiTheme="majorEastAsia"/>
          <w:sz w:val="34"/>
          <w:szCs w:val="34"/>
        </w:rPr>
      </w:pPr>
      <w:bookmarkStart w:id="82" w:name="_Toc239217547"/>
      <w:bookmarkStart w:id="83" w:name="_Toc239218685"/>
      <w:r>
        <w:rPr>
          <w:rFonts w:ascii="仿宋_GB2312" w:eastAsia="仿宋_GB2312" w:hAnsiTheme="majorEastAsia" w:hint="eastAsia"/>
          <w:sz w:val="34"/>
          <w:szCs w:val="34"/>
        </w:rPr>
        <w:t>第十四条 在考试过程中，考务工作人员发现研究生有违纪、作弊行为时，应及时处理，如实填写违规情况记录并告知违规研究生。对于研究生用于作弊的材料、工具等，应予暂扣。</w:t>
      </w:r>
      <w:bookmarkEnd w:id="82"/>
      <w:bookmarkEnd w:id="83"/>
      <w:r>
        <w:rPr>
          <w:rFonts w:ascii="仿宋_GB2312" w:eastAsia="仿宋_GB2312" w:hAnsiTheme="majorEastAsia" w:cs="Times New Roman" w:hint="eastAsia"/>
          <w:kern w:val="0"/>
          <w:sz w:val="34"/>
          <w:szCs w:val="34"/>
        </w:rPr>
        <w:t>考生违规记录作为认定考生违规事实的依据，应当由两名以上(含两名)监考员或者考场巡视员、督考员签字确认。考试工作人员应当向违纪考生告知违规记录的内容，对暂扣的考生物品应填写收据。</w:t>
      </w:r>
      <w:r>
        <w:rPr>
          <w:rFonts w:ascii="仿宋_GB2312" w:eastAsia="仿宋_GB2312" w:hAnsiTheme="majorEastAsia" w:hint="eastAsia"/>
          <w:sz w:val="34"/>
          <w:szCs w:val="34"/>
        </w:rPr>
        <w:t>研究生违纪、作弊行为一经认定，研究生学院应在1日内张贴公布。</w:t>
      </w:r>
    </w:p>
    <w:p w:rsidR="00103545" w:rsidRDefault="008C406C">
      <w:pPr>
        <w:spacing w:line="560" w:lineRule="exact"/>
        <w:ind w:firstLineChars="200" w:firstLine="680"/>
        <w:rPr>
          <w:rFonts w:ascii="仿宋_GB2312" w:eastAsia="仿宋_GB2312" w:hAnsi="宋体" w:cs="Times New Roman"/>
          <w:color w:val="FF0000"/>
          <w:sz w:val="34"/>
          <w:szCs w:val="34"/>
        </w:rPr>
      </w:pPr>
      <w:r>
        <w:rPr>
          <w:rFonts w:ascii="仿宋_GB2312" w:eastAsia="仿宋_GB2312" w:hAnsi="宋体" w:cs="Tahoma" w:hint="eastAsia"/>
          <w:kern w:val="0"/>
          <w:sz w:val="34"/>
          <w:szCs w:val="34"/>
        </w:rPr>
        <w:t>第十五条</w:t>
      </w:r>
      <w:r>
        <w:rPr>
          <w:rFonts w:ascii="仿宋_GB2312" w:eastAsia="仿宋_GB2312" w:hAnsiTheme="majorEastAsia" w:cs="Times New Roman" w:hint="eastAsia"/>
          <w:kern w:val="0"/>
          <w:sz w:val="34"/>
          <w:szCs w:val="34"/>
        </w:rPr>
        <w:t>学生所在学院具体负责告知学生做出决定的事实、理由及依据，并告知学生享有陈述和申辩的权利，听取学生的申诉和申辩。对违纪、作弊学生的处理，应由学生所在学院院长办公会研究，填写《大连交通大学考试违规处理审批表》，在5日内提出书面结果研究生学院</w:t>
      </w:r>
      <w:r w:rsidRPr="00AA3B3B">
        <w:rPr>
          <w:rFonts w:ascii="仿宋_GB2312" w:eastAsia="仿宋_GB2312" w:hAnsi="宋体" w:cs="Times New Roman" w:hint="eastAsia"/>
          <w:sz w:val="34"/>
          <w:szCs w:val="34"/>
        </w:rPr>
        <w:t>。</w:t>
      </w:r>
    </w:p>
    <w:p w:rsidR="00103545" w:rsidRDefault="008C406C">
      <w:pPr>
        <w:spacing w:line="560" w:lineRule="exact"/>
        <w:ind w:firstLineChars="200" w:firstLine="680"/>
        <w:rPr>
          <w:rFonts w:ascii="仿宋_GB2312" w:eastAsia="仿宋_GB2312" w:hAnsiTheme="majorEastAsia"/>
          <w:color w:val="FF0000"/>
          <w:sz w:val="34"/>
          <w:szCs w:val="34"/>
        </w:rPr>
      </w:pPr>
      <w:bookmarkStart w:id="84" w:name="_Toc239218686"/>
      <w:bookmarkStart w:id="85" w:name="_Toc239217548"/>
      <w:r>
        <w:rPr>
          <w:rFonts w:ascii="仿宋_GB2312" w:eastAsia="仿宋_GB2312" w:hAnsiTheme="majorEastAsia" w:hint="eastAsia"/>
          <w:sz w:val="34"/>
          <w:szCs w:val="34"/>
        </w:rPr>
        <w:lastRenderedPageBreak/>
        <w:t>第十六条</w:t>
      </w:r>
      <w:bookmarkStart w:id="86" w:name="_Toc239217550"/>
      <w:bookmarkStart w:id="87" w:name="_Toc239218688"/>
      <w:bookmarkEnd w:id="84"/>
      <w:bookmarkEnd w:id="85"/>
      <w:r>
        <w:rPr>
          <w:rFonts w:ascii="仿宋_GB2312" w:eastAsia="仿宋_GB2312" w:hAnsi="宋体" w:hint="eastAsia"/>
          <w:sz w:val="34"/>
          <w:szCs w:val="34"/>
        </w:rPr>
        <w:t>处分的审批程序：</w:t>
      </w:r>
    </w:p>
    <w:p w:rsidR="00103545" w:rsidRDefault="008C406C">
      <w:pPr>
        <w:snapToGrid w:val="0"/>
        <w:spacing w:line="560" w:lineRule="exact"/>
        <w:ind w:firstLineChars="200" w:firstLine="680"/>
        <w:rPr>
          <w:rFonts w:ascii="仿宋_GB2312" w:eastAsia="仿宋_GB2312" w:hAnsiTheme="majorEastAsia" w:cs="Times New Roman"/>
          <w:kern w:val="0"/>
          <w:sz w:val="34"/>
          <w:szCs w:val="34"/>
        </w:rPr>
      </w:pPr>
      <w:r>
        <w:rPr>
          <w:rFonts w:ascii="仿宋_GB2312" w:eastAsia="仿宋_GB2312" w:hAnsiTheme="majorEastAsia" w:cs="Times New Roman" w:hint="eastAsia"/>
          <w:kern w:val="0"/>
          <w:sz w:val="34"/>
          <w:szCs w:val="34"/>
        </w:rPr>
        <w:t xml:space="preserve">（一）给予研究生警告、严重警告处分，由学院院长办公会议审核、讨论、决定，报研究生学院（党委研究生工作部）备案；给予研究生记过、留校察看处分，由学院提出处理意见，经研究生学院院务会审核后报主管校领导召开会议研究决定。 </w:t>
      </w:r>
    </w:p>
    <w:p w:rsidR="00103545" w:rsidRDefault="008C406C">
      <w:pPr>
        <w:snapToGrid w:val="0"/>
        <w:spacing w:line="560" w:lineRule="exact"/>
        <w:ind w:firstLineChars="200" w:firstLine="680"/>
        <w:rPr>
          <w:rFonts w:ascii="仿宋_GB2312" w:eastAsia="仿宋_GB2312" w:hAnsiTheme="majorEastAsia" w:cs="Times New Roman"/>
          <w:kern w:val="0"/>
          <w:sz w:val="34"/>
          <w:szCs w:val="34"/>
        </w:rPr>
      </w:pPr>
      <w:r>
        <w:rPr>
          <w:rFonts w:ascii="仿宋_GB2312" w:eastAsia="仿宋_GB2312" w:hAnsiTheme="majorEastAsia" w:cs="Times New Roman" w:hint="eastAsia"/>
          <w:kern w:val="0"/>
          <w:sz w:val="34"/>
          <w:szCs w:val="34"/>
        </w:rPr>
        <w:t>（二）给予研究生开除学籍处分，由学院提出处理意见，经研究生学院院务会审核后报主管校领导，提交校长办公会或者校长授权的专门会议研究决定。校长办公会或者校长授权的专门会议研究决定前，应当事先进行合法性审查。</w:t>
      </w:r>
    </w:p>
    <w:p w:rsidR="00103545" w:rsidRDefault="008C406C">
      <w:pPr>
        <w:snapToGrid w:val="0"/>
        <w:spacing w:line="560" w:lineRule="exact"/>
        <w:ind w:firstLineChars="200" w:firstLine="680"/>
        <w:rPr>
          <w:rFonts w:ascii="仿宋_GB2312" w:eastAsia="仿宋_GB2312" w:hAnsiTheme="majorEastAsia" w:cs="Times New Roman"/>
          <w:kern w:val="0"/>
          <w:sz w:val="34"/>
          <w:szCs w:val="34"/>
        </w:rPr>
      </w:pPr>
      <w:r>
        <w:rPr>
          <w:rFonts w:ascii="仿宋_GB2312" w:eastAsia="仿宋_GB2312" w:hAnsiTheme="majorEastAsia" w:cs="Times New Roman" w:hint="eastAsia"/>
          <w:kern w:val="0"/>
          <w:sz w:val="34"/>
          <w:szCs w:val="34"/>
        </w:rPr>
        <w:t>对学生做出开除学籍处分的，在处分决定书送达，申诉期满后，由研究生学院注销学籍。</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第十七条 经审批的处分决定由研究生学院下发至研究生所在学院，</w:t>
      </w:r>
      <w:bookmarkEnd w:id="86"/>
      <w:bookmarkEnd w:id="87"/>
      <w:r>
        <w:rPr>
          <w:rFonts w:ascii="仿宋_GB2312" w:eastAsia="仿宋_GB2312" w:hAnsi="宋体" w:cs="宋体" w:hint="eastAsia"/>
          <w:kern w:val="0"/>
          <w:sz w:val="34"/>
          <w:szCs w:val="34"/>
        </w:rPr>
        <w:t>由研究生所在学院指定专人送达本人，由研究生本人在文书上签字；拒绝签字或因特殊情况不能签字的，可以以留置方式送达，由所在学院记录在案，并有两人以上签字证明，处分决定无本人签字同样有效；</w:t>
      </w:r>
      <w:r w:rsidR="00106575" w:rsidRPr="004E4332">
        <w:rPr>
          <w:rFonts w:ascii="仿宋_GB2312" w:eastAsia="仿宋_GB2312" w:hAnsi="Arial" w:cs="Arial" w:hint="eastAsia"/>
          <w:kern w:val="0"/>
          <w:sz w:val="34"/>
          <w:szCs w:val="34"/>
        </w:rPr>
        <w:t>已离校的，可以采取邮寄方式送达</w:t>
      </w:r>
      <w:r w:rsidR="004E4332" w:rsidRPr="004E4332">
        <w:rPr>
          <w:rFonts w:ascii="仿宋_GB2312" w:eastAsia="仿宋_GB2312" w:hAnsi="Arial" w:cs="Arial" w:hint="eastAsia"/>
          <w:kern w:val="0"/>
          <w:sz w:val="34"/>
          <w:szCs w:val="34"/>
        </w:rPr>
        <w:t>，送达日期以邮件签收日期为准</w:t>
      </w:r>
      <w:r w:rsidR="00106575" w:rsidRPr="004E4332">
        <w:rPr>
          <w:rFonts w:ascii="仿宋_GB2312" w:eastAsia="仿宋_GB2312" w:hAnsi="Arial" w:cs="Arial" w:hint="eastAsia"/>
          <w:kern w:val="0"/>
          <w:sz w:val="34"/>
          <w:szCs w:val="34"/>
        </w:rPr>
        <w:t>；</w:t>
      </w:r>
      <w:r>
        <w:rPr>
          <w:rFonts w:ascii="仿宋_GB2312" w:eastAsia="仿宋_GB2312" w:hAnsi="宋体" w:cs="宋体" w:hint="eastAsia"/>
          <w:kern w:val="0"/>
          <w:sz w:val="34"/>
          <w:szCs w:val="34"/>
        </w:rPr>
        <w:t>难于联系的，可以利用学校网站、新闻媒体等以公告方式送达，自发出公告之日起，经过60天即视为送达。</w:t>
      </w:r>
    </w:p>
    <w:p w:rsidR="00103545" w:rsidRDefault="008C406C">
      <w:pPr>
        <w:spacing w:line="560" w:lineRule="exact"/>
        <w:ind w:firstLineChars="200" w:firstLine="680"/>
        <w:rPr>
          <w:rFonts w:ascii="仿宋_GB2312" w:eastAsia="仿宋_GB2312" w:hAnsiTheme="majorEastAsia"/>
          <w:sz w:val="34"/>
          <w:szCs w:val="34"/>
        </w:rPr>
      </w:pPr>
      <w:bookmarkStart w:id="88" w:name="_Toc239217551"/>
      <w:bookmarkStart w:id="89" w:name="_Toc239218689"/>
      <w:r>
        <w:rPr>
          <w:rFonts w:ascii="仿宋_GB2312" w:eastAsia="仿宋_GB2312" w:hAnsiTheme="majorEastAsia" w:hint="eastAsia"/>
          <w:sz w:val="34"/>
          <w:szCs w:val="34"/>
        </w:rPr>
        <w:t>第十八条 被开除学籍者，由学校发给学习证明，研究生档案、户口退回其家庭户籍所在地。研究生应在收</w:t>
      </w:r>
      <w:r>
        <w:rPr>
          <w:rFonts w:ascii="仿宋_GB2312" w:eastAsia="仿宋_GB2312" w:hAnsiTheme="majorEastAsia" w:hint="eastAsia"/>
          <w:sz w:val="34"/>
          <w:szCs w:val="34"/>
        </w:rPr>
        <w:lastRenderedPageBreak/>
        <w:t>到或者视为送达开除学籍决定之日起10日内办理完相关手续并离校。对拒不离校者，由学校保卫部门清出学校。</w:t>
      </w:r>
      <w:bookmarkEnd w:id="88"/>
      <w:bookmarkEnd w:id="89"/>
    </w:p>
    <w:p w:rsidR="00103545" w:rsidRDefault="008C406C">
      <w:pPr>
        <w:spacing w:line="560" w:lineRule="exact"/>
        <w:ind w:firstLineChars="200" w:firstLine="680"/>
        <w:rPr>
          <w:rFonts w:ascii="仿宋_GB2312" w:eastAsia="仿宋_GB2312" w:hAnsiTheme="majorEastAsia"/>
          <w:sz w:val="34"/>
          <w:szCs w:val="34"/>
        </w:rPr>
      </w:pPr>
      <w:bookmarkStart w:id="90" w:name="_Toc239217552"/>
      <w:bookmarkStart w:id="91" w:name="_Toc239218690"/>
      <w:r>
        <w:rPr>
          <w:rFonts w:ascii="仿宋_GB2312" w:eastAsia="仿宋_GB2312" w:hAnsiTheme="majorEastAsia" w:hint="eastAsia"/>
          <w:sz w:val="34"/>
          <w:szCs w:val="34"/>
        </w:rPr>
        <w:t xml:space="preserve">第十九条 </w:t>
      </w:r>
      <w:r>
        <w:rPr>
          <w:rFonts w:ascii="仿宋_GB2312" w:eastAsia="仿宋_GB2312" w:hAnsi="宋体" w:hint="eastAsia"/>
          <w:kern w:val="0"/>
          <w:sz w:val="34"/>
          <w:szCs w:val="34"/>
        </w:rPr>
        <w:t>研究生对学校的处分决定有异议的，可以在接到学校处理或者处分决定书之日起10日内，</w:t>
      </w:r>
      <w:r>
        <w:rPr>
          <w:rFonts w:ascii="仿宋_GB2312" w:eastAsia="仿宋_GB2312" w:hAnsiTheme="majorEastAsia" w:hint="eastAsia"/>
          <w:sz w:val="34"/>
          <w:szCs w:val="34"/>
        </w:rPr>
        <w:t>按照《大连交通大学学生申诉管理办法》规定的时间和程序提出申诉。研究生在申诉期内未提出申诉的，学校不再受理其提出的申诉。</w:t>
      </w:r>
      <w:bookmarkEnd w:id="90"/>
      <w:bookmarkEnd w:id="91"/>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第二十条 </w:t>
      </w:r>
      <w:r>
        <w:rPr>
          <w:rFonts w:hAnsiTheme="majorEastAsia" w:cs="Times New Roman" w:hint="eastAsia"/>
          <w:color w:val="auto"/>
          <w:kern w:val="0"/>
          <w:sz w:val="34"/>
          <w:szCs w:val="34"/>
        </w:rPr>
        <w:t>考试工作人员在考场、考点及评卷过程中有违反本办法的行为的，考点主考、评卷点负责人应当暂停其工作，并报相应的教育考试机构处理。</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第二十一条 </w:t>
      </w:r>
      <w:r>
        <w:rPr>
          <w:rFonts w:hAnsiTheme="majorEastAsia" w:cs="Times New Roman" w:hint="eastAsia"/>
          <w:color w:val="auto"/>
          <w:kern w:val="0"/>
          <w:sz w:val="34"/>
          <w:szCs w:val="34"/>
        </w:rPr>
        <w:t>在其他与考试相关的场所违反有关规定的考试工作人员，由所在单位根据本规定提出处理意见进行处理，处理结果向研究生学院通报。</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第二十二条 </w:t>
      </w:r>
      <w:r>
        <w:rPr>
          <w:rFonts w:hAnsiTheme="majorEastAsia" w:cs="Times New Roman" w:hint="eastAsia"/>
          <w:color w:val="auto"/>
          <w:kern w:val="0"/>
          <w:sz w:val="34"/>
          <w:szCs w:val="34"/>
        </w:rPr>
        <w:t>对考试违规的个人或者单位做出处理决定前，应当复核违规事实和相关证据，告知被处理人或者单位做出处理决定的理由和依据；被处理人或者单位对所认定的违规事实认定存在异议的，给予其陈述和申辩的机会。</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考试工作人员对做出的违规处理决定不服的，可以在收到处理决定之日起15日内，提出复核申请。</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受理复核申请的机构或部门应对处理决定所认定的违规事实和适用的依据等进行审查，并在受理30内，按照下列规定作出复核决定：</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1.处理决定认定事实清楚、证据确凿，适用依据正</w:t>
      </w:r>
      <w:r>
        <w:rPr>
          <w:rFonts w:hAnsiTheme="majorEastAsia" w:cs="Times New Roman" w:hint="eastAsia"/>
          <w:color w:val="auto"/>
          <w:kern w:val="0"/>
          <w:sz w:val="34"/>
          <w:szCs w:val="34"/>
        </w:rPr>
        <w:lastRenderedPageBreak/>
        <w:t>确，程序合法，内容适当的，决定维持；</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2.处理决定有下列情况之一的，决定撤销或者变更：</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（1）违规事实认定不清、证据不足的；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（2）适用依据错误的；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imes New Roman" w:hint="eastAsia"/>
          <w:color w:val="auto"/>
          <w:kern w:val="0"/>
          <w:sz w:val="34"/>
          <w:szCs w:val="34"/>
        </w:rPr>
        <w:t>（3）违反本办法规定的处理程序的。</w:t>
      </w:r>
    </w:p>
    <w:p w:rsidR="00103545" w:rsidRDefault="008C406C">
      <w:pPr>
        <w:pStyle w:val="2"/>
        <w:spacing w:line="560" w:lineRule="exact"/>
        <w:ind w:firstLine="680"/>
        <w:rPr>
          <w:rFonts w:hAnsiTheme="majorEastAsia" w:cs="Times New Roman"/>
          <w:color w:val="auto"/>
          <w:kern w:val="0"/>
          <w:sz w:val="34"/>
          <w:szCs w:val="34"/>
        </w:rPr>
      </w:pPr>
      <w:r>
        <w:rPr>
          <w:rFonts w:hAnsiTheme="majorEastAsia" w:cstheme="minorBidi" w:hint="eastAsia"/>
          <w:color w:val="auto"/>
          <w:sz w:val="34"/>
          <w:szCs w:val="34"/>
        </w:rPr>
        <w:t xml:space="preserve">第二十三条 </w:t>
      </w:r>
      <w:r>
        <w:rPr>
          <w:rFonts w:hAnsiTheme="majorEastAsia" w:cs="Times New Roman" w:hint="eastAsia"/>
          <w:color w:val="auto"/>
          <w:kern w:val="0"/>
          <w:sz w:val="34"/>
          <w:szCs w:val="34"/>
        </w:rPr>
        <w:t>申请人对复核决定或者处理决定不服的，可以依据《行政复议法》和《行政诉讼法》的有关规定，申请行政复议或者行政诉讼。</w:t>
      </w:r>
    </w:p>
    <w:p w:rsidR="00103545" w:rsidRDefault="008C406C">
      <w:pPr>
        <w:widowControl/>
        <w:tabs>
          <w:tab w:val="left" w:pos="0"/>
        </w:tabs>
        <w:spacing w:line="560" w:lineRule="exact"/>
        <w:ind w:firstLineChars="200" w:firstLine="680"/>
        <w:jc w:val="center"/>
        <w:rPr>
          <w:rFonts w:ascii="仿宋_GB2312" w:eastAsia="仿宋_GB2312" w:hAnsiTheme="majorEastAsia"/>
          <w:sz w:val="34"/>
          <w:szCs w:val="34"/>
        </w:rPr>
      </w:pPr>
      <w:r>
        <w:rPr>
          <w:rFonts w:ascii="仿宋_GB2312" w:eastAsia="仿宋_GB2312" w:hAnsiTheme="majorEastAsia" w:hint="eastAsia"/>
          <w:sz w:val="34"/>
          <w:szCs w:val="34"/>
        </w:rPr>
        <w:t>第四章  处分期限及解除程序</w:t>
      </w:r>
    </w:p>
    <w:p w:rsidR="00103545" w:rsidRDefault="008C406C">
      <w:pPr>
        <w:autoSpaceDE w:val="0"/>
        <w:autoSpaceDN w:val="0"/>
        <w:adjustRightInd w:val="0"/>
        <w:spacing w:line="560" w:lineRule="exact"/>
        <w:ind w:firstLineChars="200" w:firstLine="680"/>
        <w:rPr>
          <w:rFonts w:ascii="仿宋_GB2312" w:eastAsia="仿宋_GB2312" w:hAnsi="Arial" w:cs="Arial"/>
          <w:kern w:val="0"/>
          <w:sz w:val="34"/>
          <w:szCs w:val="34"/>
        </w:rPr>
      </w:pPr>
      <w:r>
        <w:rPr>
          <w:rFonts w:ascii="仿宋_GB2312" w:eastAsia="仿宋_GB2312" w:hAnsi="Arial" w:cs="Arial" w:hint="eastAsia"/>
          <w:kern w:val="0"/>
          <w:sz w:val="34"/>
          <w:szCs w:val="34"/>
        </w:rPr>
        <w:t>第二十四条  除开除学籍处分以外，警告、严重警告、记过处分的期限一般为6个月；留校察看处分期限一般为12个月。</w:t>
      </w:r>
    </w:p>
    <w:p w:rsidR="00103545" w:rsidRDefault="008C406C">
      <w:pPr>
        <w:autoSpaceDE w:val="0"/>
        <w:autoSpaceDN w:val="0"/>
        <w:adjustRightInd w:val="0"/>
        <w:spacing w:line="560" w:lineRule="exact"/>
        <w:ind w:firstLineChars="200" w:firstLine="680"/>
        <w:rPr>
          <w:rFonts w:ascii="仿宋_GB2312" w:eastAsia="仿宋_GB2312" w:hAnsi="宋体"/>
          <w:kern w:val="0"/>
          <w:sz w:val="34"/>
          <w:szCs w:val="34"/>
        </w:rPr>
      </w:pPr>
      <w:r>
        <w:rPr>
          <w:rFonts w:ascii="仿宋_GB2312" w:eastAsia="仿宋_GB2312" w:hAnsi="Arial" w:cs="Arial" w:hint="eastAsia"/>
          <w:kern w:val="0"/>
          <w:sz w:val="34"/>
          <w:szCs w:val="34"/>
        </w:rPr>
        <w:t>第二十五条  处分期限内，取消受处分学生的获得表彰、奖励及其他权益。获奖学生在评选表彰及奖学金发放过程中受到违纪处分则取消相应资格。处分到期按规定程序予以解除。解除处分后，学生获得表彰、奖励及其他权益不再受原处分影响。</w:t>
      </w:r>
    </w:p>
    <w:p w:rsidR="00103545" w:rsidRDefault="008C406C">
      <w:pPr>
        <w:spacing w:line="560" w:lineRule="exact"/>
        <w:ind w:firstLineChars="200" w:firstLine="680"/>
        <w:rPr>
          <w:rFonts w:ascii="仿宋_GB2312" w:eastAsia="仿宋_GB2312" w:hAnsi="宋体"/>
          <w:kern w:val="0"/>
          <w:sz w:val="34"/>
          <w:szCs w:val="34"/>
        </w:rPr>
      </w:pPr>
      <w:r>
        <w:rPr>
          <w:rFonts w:ascii="仿宋_GB2312" w:eastAsia="仿宋_GB2312" w:hAnsiTheme="majorEastAsia" w:hint="eastAsia"/>
          <w:sz w:val="34"/>
          <w:szCs w:val="34"/>
        </w:rPr>
        <w:t xml:space="preserve">第二十六条 </w:t>
      </w:r>
      <w:r>
        <w:rPr>
          <w:rFonts w:ascii="仿宋_GB2312" w:eastAsia="仿宋_GB2312" w:hAnsi="宋体" w:hint="eastAsia"/>
          <w:kern w:val="0"/>
          <w:sz w:val="34"/>
          <w:szCs w:val="34"/>
        </w:rPr>
        <w:t>处分到期的解除程序：</w:t>
      </w:r>
    </w:p>
    <w:p w:rsidR="00103545" w:rsidRDefault="008C406C">
      <w:pPr>
        <w:spacing w:line="560" w:lineRule="exact"/>
        <w:ind w:firstLineChars="200" w:firstLine="680"/>
        <w:rPr>
          <w:rFonts w:ascii="仿宋_GB2312" w:eastAsia="仿宋_GB2312" w:hAnsi="宋体"/>
          <w:kern w:val="0"/>
          <w:sz w:val="34"/>
          <w:szCs w:val="34"/>
        </w:rPr>
      </w:pPr>
      <w:r>
        <w:rPr>
          <w:rFonts w:ascii="仿宋_GB2312" w:eastAsia="仿宋_GB2312" w:hAnsi="宋体" w:hint="eastAsia"/>
          <w:kern w:val="0"/>
          <w:sz w:val="34"/>
          <w:szCs w:val="34"/>
        </w:rPr>
        <w:t>1．由研究生本人向所在学院提交解除处分书面申请。</w:t>
      </w:r>
    </w:p>
    <w:p w:rsidR="00103545" w:rsidRDefault="008C406C">
      <w:pPr>
        <w:spacing w:line="560" w:lineRule="exact"/>
        <w:ind w:firstLineChars="200" w:firstLine="680"/>
        <w:rPr>
          <w:rFonts w:ascii="仿宋_GB2312" w:eastAsia="仿宋_GB2312" w:hAnsi="宋体"/>
          <w:kern w:val="0"/>
          <w:sz w:val="34"/>
          <w:szCs w:val="34"/>
        </w:rPr>
      </w:pPr>
      <w:r>
        <w:rPr>
          <w:rFonts w:ascii="仿宋_GB2312" w:eastAsia="仿宋_GB2312" w:hAnsi="宋体" w:hint="eastAsia"/>
          <w:kern w:val="0"/>
          <w:sz w:val="34"/>
          <w:szCs w:val="34"/>
        </w:rPr>
        <w:t>2．学院组织研究生所在班级，对受处分研究生</w:t>
      </w:r>
      <w:r w:rsidR="00AA3B3B">
        <w:rPr>
          <w:rFonts w:ascii="仿宋_GB2312" w:eastAsia="仿宋_GB2312" w:hAnsi="宋体" w:hint="eastAsia"/>
          <w:kern w:val="0"/>
          <w:sz w:val="34"/>
          <w:szCs w:val="34"/>
        </w:rPr>
        <w:t>处分期限内</w:t>
      </w:r>
      <w:r>
        <w:rPr>
          <w:rFonts w:ascii="仿宋_GB2312" w:eastAsia="仿宋_GB2312" w:hAnsi="宋体" w:hint="eastAsia"/>
          <w:kern w:val="0"/>
          <w:sz w:val="34"/>
          <w:szCs w:val="34"/>
        </w:rPr>
        <w:t>的表现进行民主评议，由班委写出民主评议报告。</w:t>
      </w:r>
    </w:p>
    <w:p w:rsidR="00103545" w:rsidRDefault="008C406C">
      <w:pPr>
        <w:spacing w:line="560" w:lineRule="exact"/>
        <w:ind w:firstLineChars="200" w:firstLine="680"/>
        <w:rPr>
          <w:rFonts w:ascii="仿宋_GB2312" w:eastAsia="仿宋_GB2312" w:hAnsi="宋体"/>
          <w:kern w:val="0"/>
          <w:sz w:val="34"/>
          <w:szCs w:val="34"/>
        </w:rPr>
      </w:pPr>
      <w:r>
        <w:rPr>
          <w:rFonts w:ascii="仿宋_GB2312" w:eastAsia="仿宋_GB2312" w:hAnsi="宋体" w:hint="eastAsia"/>
          <w:kern w:val="0"/>
          <w:sz w:val="34"/>
          <w:szCs w:val="34"/>
        </w:rPr>
        <w:t>3．填写《</w:t>
      </w:r>
      <w:r>
        <w:rPr>
          <w:rFonts w:ascii="仿宋_GB2312" w:eastAsia="仿宋_GB2312" w:hAnsi="宋体" w:cs="Tahoma" w:hint="eastAsia"/>
          <w:kern w:val="0"/>
          <w:sz w:val="34"/>
          <w:szCs w:val="34"/>
        </w:rPr>
        <w:t>大连交通大学学生考试违规处分解除审批表</w:t>
      </w:r>
      <w:r>
        <w:rPr>
          <w:rFonts w:ascii="仿宋_GB2312" w:eastAsia="仿宋_GB2312" w:hAnsi="宋体" w:hint="eastAsia"/>
          <w:kern w:val="0"/>
          <w:sz w:val="34"/>
          <w:szCs w:val="34"/>
        </w:rPr>
        <w:t>》，由研究生所在学院院长办公会研究是否同意解除处分。</w:t>
      </w:r>
    </w:p>
    <w:p w:rsidR="00103545" w:rsidRDefault="008C406C">
      <w:pPr>
        <w:spacing w:line="560" w:lineRule="exact"/>
        <w:ind w:firstLineChars="200" w:firstLine="680"/>
        <w:rPr>
          <w:rFonts w:ascii="仿宋_GB2312" w:eastAsia="仿宋_GB2312" w:hAnsi="宋体"/>
          <w:kern w:val="0"/>
          <w:sz w:val="34"/>
          <w:szCs w:val="34"/>
        </w:rPr>
      </w:pPr>
      <w:r>
        <w:rPr>
          <w:rFonts w:ascii="仿宋_GB2312" w:eastAsia="仿宋_GB2312" w:hAnsi="宋体" w:hint="eastAsia"/>
          <w:kern w:val="0"/>
          <w:sz w:val="34"/>
          <w:szCs w:val="34"/>
        </w:rPr>
        <w:lastRenderedPageBreak/>
        <w:t>4. 警告及严重警告处分解除由学院院长办公会议审核、讨论、决定，报研究生学院备案；记过及留校察看处分解除由学院提出处理意见，经研究生学院院务会审核后报主管校领导召开会议研究决定。处分解除决定书由研究生所在学院送达学生本人。</w:t>
      </w:r>
    </w:p>
    <w:p w:rsidR="00103545" w:rsidRDefault="008C406C">
      <w:pPr>
        <w:spacing w:line="560" w:lineRule="exact"/>
        <w:ind w:firstLineChars="200" w:firstLine="680"/>
        <w:jc w:val="center"/>
        <w:rPr>
          <w:rFonts w:ascii="仿宋_GB2312" w:eastAsia="仿宋_GB2312" w:hAnsiTheme="majorEastAsia"/>
          <w:sz w:val="34"/>
          <w:szCs w:val="34"/>
        </w:rPr>
      </w:pPr>
      <w:bookmarkStart w:id="92" w:name="_Toc239218691"/>
      <w:bookmarkStart w:id="93" w:name="_Toc239217553"/>
      <w:r>
        <w:rPr>
          <w:rFonts w:ascii="仿宋_GB2312" w:eastAsia="仿宋_GB2312" w:hAnsiTheme="majorEastAsia" w:hint="eastAsia"/>
          <w:sz w:val="34"/>
          <w:szCs w:val="34"/>
        </w:rPr>
        <w:t>第五章   附  则</w:t>
      </w:r>
      <w:bookmarkEnd w:id="92"/>
      <w:bookmarkEnd w:id="93"/>
    </w:p>
    <w:p w:rsidR="00103545" w:rsidRDefault="008C406C">
      <w:pPr>
        <w:spacing w:line="560" w:lineRule="exact"/>
        <w:ind w:firstLineChars="200" w:firstLine="680"/>
        <w:rPr>
          <w:rFonts w:ascii="仿宋_GB2312" w:eastAsia="仿宋_GB2312" w:hAnsiTheme="majorEastAsia"/>
          <w:b/>
          <w:sz w:val="34"/>
          <w:szCs w:val="34"/>
        </w:rPr>
      </w:pPr>
      <w:bookmarkStart w:id="94" w:name="_Toc239217554"/>
      <w:bookmarkStart w:id="95" w:name="_Toc239218692"/>
      <w:r>
        <w:rPr>
          <w:rFonts w:ascii="仿宋_GB2312" w:eastAsia="仿宋_GB2312" w:hAnsiTheme="majorEastAsia" w:hint="eastAsia"/>
          <w:sz w:val="34"/>
          <w:szCs w:val="34"/>
        </w:rPr>
        <w:t xml:space="preserve">第二十七条 </w:t>
      </w:r>
      <w:r>
        <w:rPr>
          <w:rFonts w:ascii="仿宋_GB2312" w:eastAsia="仿宋_GB2312" w:hAnsi="宋体" w:cs="Tahoma" w:hint="eastAsia"/>
          <w:kern w:val="0"/>
          <w:sz w:val="34"/>
          <w:szCs w:val="34"/>
        </w:rPr>
        <w:t>考试违规处分及解除处分材料，真实完整地归入学校文书档案和本人档案。</w:t>
      </w:r>
    </w:p>
    <w:p w:rsidR="00103545" w:rsidRDefault="008C406C">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 xml:space="preserve">第二十八条 </w:t>
      </w:r>
      <w:r>
        <w:rPr>
          <w:rFonts w:ascii="仿宋_GB2312" w:eastAsia="仿宋_GB2312" w:hAnsiTheme="majorEastAsia" w:cs="Times New Roman" w:hint="eastAsia"/>
          <w:kern w:val="0"/>
          <w:sz w:val="34"/>
          <w:szCs w:val="34"/>
        </w:rPr>
        <w:t>本规定同时适用于各类研究生培养环节的考核,由研究生学院负责解释。</w:t>
      </w:r>
    </w:p>
    <w:p w:rsidR="00EC3AA9" w:rsidRPr="00EC3AA9" w:rsidRDefault="008C406C" w:rsidP="00EC3AA9">
      <w:pPr>
        <w:spacing w:line="560" w:lineRule="exact"/>
        <w:ind w:firstLineChars="200" w:firstLine="680"/>
        <w:rPr>
          <w:rFonts w:ascii="仿宋_GB2312" w:eastAsia="仿宋_GB2312" w:hAnsiTheme="majorEastAsia"/>
          <w:sz w:val="34"/>
          <w:szCs w:val="34"/>
        </w:rPr>
      </w:pPr>
      <w:r>
        <w:rPr>
          <w:rFonts w:ascii="仿宋_GB2312" w:eastAsia="仿宋_GB2312" w:hAnsiTheme="majorEastAsia" w:hint="eastAsia"/>
          <w:sz w:val="34"/>
          <w:szCs w:val="34"/>
        </w:rPr>
        <w:t>第二十九条</w:t>
      </w:r>
      <w:bookmarkStart w:id="96" w:name="_Toc239217555"/>
      <w:bookmarkStart w:id="97" w:name="_Toc239218693"/>
      <w:bookmarkEnd w:id="94"/>
      <w:bookmarkEnd w:id="95"/>
      <w:r>
        <w:rPr>
          <w:rFonts w:ascii="仿宋_GB2312" w:eastAsia="仿宋_GB2312" w:hAnsiTheme="majorEastAsia" w:hint="eastAsia"/>
          <w:sz w:val="34"/>
          <w:szCs w:val="34"/>
        </w:rPr>
        <w:t xml:space="preserve"> 本办法自2017年9月1日起施行，原《大连交通大学研究生考试违规处理办法》同时废止。</w:t>
      </w:r>
      <w:r w:rsidR="00EC3AA9" w:rsidRPr="00EC3AA9">
        <w:rPr>
          <w:rFonts w:ascii="仿宋_GB2312" w:eastAsia="仿宋_GB2312" w:hAnsiTheme="majorEastAsia" w:hint="eastAsia"/>
          <w:sz w:val="34"/>
          <w:szCs w:val="34"/>
        </w:rPr>
        <w:t>学校其他</w:t>
      </w:r>
      <w:r w:rsidR="00CA4D76">
        <w:rPr>
          <w:rFonts w:ascii="仿宋_GB2312" w:eastAsia="仿宋_GB2312" w:hAnsiTheme="majorEastAsia" w:hint="eastAsia"/>
          <w:sz w:val="34"/>
          <w:szCs w:val="34"/>
        </w:rPr>
        <w:t>文件规定</w:t>
      </w:r>
      <w:bookmarkStart w:id="98" w:name="_GoBack"/>
      <w:bookmarkEnd w:id="98"/>
      <w:r w:rsidR="00EC3AA9" w:rsidRPr="00EC3AA9">
        <w:rPr>
          <w:rFonts w:ascii="仿宋_GB2312" w:eastAsia="仿宋_GB2312" w:hAnsiTheme="majorEastAsia" w:hint="eastAsia"/>
          <w:sz w:val="34"/>
          <w:szCs w:val="34"/>
        </w:rPr>
        <w:t>与本办法不符以本办法为准。</w:t>
      </w:r>
    </w:p>
    <w:p w:rsidR="00103545" w:rsidRPr="00EC3AA9" w:rsidRDefault="00103545">
      <w:pPr>
        <w:spacing w:line="560" w:lineRule="exact"/>
        <w:ind w:firstLineChars="200" w:firstLine="680"/>
        <w:rPr>
          <w:rFonts w:ascii="仿宋_GB2312" w:eastAsia="仿宋_GB2312" w:hAnsiTheme="majorEastAsia" w:cs="Times New Roman"/>
          <w:kern w:val="0"/>
          <w:sz w:val="34"/>
          <w:szCs w:val="34"/>
        </w:rPr>
      </w:pPr>
    </w:p>
    <w:bookmarkEnd w:id="96"/>
    <w:bookmarkEnd w:id="97"/>
    <w:p w:rsidR="00103545" w:rsidRDefault="00103545">
      <w:pPr>
        <w:spacing w:line="560" w:lineRule="exact"/>
        <w:ind w:firstLineChars="200" w:firstLine="680"/>
        <w:rPr>
          <w:rFonts w:ascii="仿宋_GB2312" w:eastAsia="仿宋_GB2312" w:hAnsiTheme="majorEastAsia"/>
          <w:sz w:val="34"/>
          <w:szCs w:val="34"/>
        </w:rPr>
      </w:pPr>
    </w:p>
    <w:sectPr w:rsidR="00103545" w:rsidSect="00347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DCF" w:rsidRDefault="00047DCF" w:rsidP="00106575">
      <w:r>
        <w:separator/>
      </w:r>
    </w:p>
  </w:endnote>
  <w:endnote w:type="continuationSeparator" w:id="1">
    <w:p w:rsidR="00047DCF" w:rsidRDefault="00047DCF" w:rsidP="00106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DCF" w:rsidRDefault="00047DCF" w:rsidP="00106575">
      <w:r>
        <w:separator/>
      </w:r>
    </w:p>
  </w:footnote>
  <w:footnote w:type="continuationSeparator" w:id="1">
    <w:p w:rsidR="00047DCF" w:rsidRDefault="00047DCF" w:rsidP="001065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977"/>
    <w:rsid w:val="00047DCF"/>
    <w:rsid w:val="000A5E31"/>
    <w:rsid w:val="00103545"/>
    <w:rsid w:val="00106575"/>
    <w:rsid w:val="00172AFF"/>
    <w:rsid w:val="001B3CAA"/>
    <w:rsid w:val="001F137A"/>
    <w:rsid w:val="00215BD8"/>
    <w:rsid w:val="00241705"/>
    <w:rsid w:val="003144AC"/>
    <w:rsid w:val="00347E3B"/>
    <w:rsid w:val="003A1486"/>
    <w:rsid w:val="003B4A8F"/>
    <w:rsid w:val="003B54C1"/>
    <w:rsid w:val="003E4012"/>
    <w:rsid w:val="00453B3D"/>
    <w:rsid w:val="0048744B"/>
    <w:rsid w:val="004A3A1D"/>
    <w:rsid w:val="004E4332"/>
    <w:rsid w:val="005024CB"/>
    <w:rsid w:val="005247D2"/>
    <w:rsid w:val="0059727B"/>
    <w:rsid w:val="006048DB"/>
    <w:rsid w:val="006100A7"/>
    <w:rsid w:val="00613B72"/>
    <w:rsid w:val="006434E0"/>
    <w:rsid w:val="00692DD5"/>
    <w:rsid w:val="006A7B4C"/>
    <w:rsid w:val="00713738"/>
    <w:rsid w:val="0073353F"/>
    <w:rsid w:val="00736CAD"/>
    <w:rsid w:val="007A3657"/>
    <w:rsid w:val="007A4D4A"/>
    <w:rsid w:val="007A5BD3"/>
    <w:rsid w:val="007C38D2"/>
    <w:rsid w:val="00805EA1"/>
    <w:rsid w:val="00866FD5"/>
    <w:rsid w:val="00883227"/>
    <w:rsid w:val="008C406C"/>
    <w:rsid w:val="008D1983"/>
    <w:rsid w:val="008F7B76"/>
    <w:rsid w:val="00942977"/>
    <w:rsid w:val="00956A57"/>
    <w:rsid w:val="0097771A"/>
    <w:rsid w:val="00987DD6"/>
    <w:rsid w:val="009A572E"/>
    <w:rsid w:val="00A12CD7"/>
    <w:rsid w:val="00AA3B3B"/>
    <w:rsid w:val="00AA7924"/>
    <w:rsid w:val="00AB4992"/>
    <w:rsid w:val="00AD2EDC"/>
    <w:rsid w:val="00AE4AC0"/>
    <w:rsid w:val="00B072C5"/>
    <w:rsid w:val="00B45F60"/>
    <w:rsid w:val="00BC3D53"/>
    <w:rsid w:val="00C04B3A"/>
    <w:rsid w:val="00C060ED"/>
    <w:rsid w:val="00C22F77"/>
    <w:rsid w:val="00C279B3"/>
    <w:rsid w:val="00C572F9"/>
    <w:rsid w:val="00CA4D76"/>
    <w:rsid w:val="00D27CE7"/>
    <w:rsid w:val="00D84260"/>
    <w:rsid w:val="00DA1452"/>
    <w:rsid w:val="00DD583E"/>
    <w:rsid w:val="00DE08CE"/>
    <w:rsid w:val="00E35187"/>
    <w:rsid w:val="00E37D9A"/>
    <w:rsid w:val="00EC3AA9"/>
    <w:rsid w:val="00EC4412"/>
    <w:rsid w:val="00F30CED"/>
    <w:rsid w:val="00F87544"/>
    <w:rsid w:val="00FB3EFB"/>
    <w:rsid w:val="054E6E40"/>
    <w:rsid w:val="179777CD"/>
    <w:rsid w:val="1E4E0AB1"/>
    <w:rsid w:val="2AA06F12"/>
    <w:rsid w:val="2EB46304"/>
    <w:rsid w:val="3065263A"/>
    <w:rsid w:val="3C416E0B"/>
    <w:rsid w:val="3CBA51C6"/>
    <w:rsid w:val="4F201C7D"/>
    <w:rsid w:val="5CCB5551"/>
    <w:rsid w:val="7B2B0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3B"/>
    <w:pPr>
      <w:widowControl w:val="0"/>
      <w:jc w:val="both"/>
    </w:pPr>
    <w:rPr>
      <w:kern w:val="2"/>
      <w:sz w:val="21"/>
      <w:szCs w:val="22"/>
    </w:rPr>
  </w:style>
  <w:style w:type="paragraph" w:styleId="1">
    <w:name w:val="heading 1"/>
    <w:basedOn w:val="a"/>
    <w:next w:val="a"/>
    <w:link w:val="1Char"/>
    <w:qFormat/>
    <w:rsid w:val="00347E3B"/>
    <w:pPr>
      <w:keepNext/>
      <w:keepLines/>
      <w:spacing w:line="480" w:lineRule="exact"/>
      <w:jc w:val="center"/>
      <w:outlineLvl w:val="0"/>
    </w:pPr>
    <w:rPr>
      <w:rFonts w:ascii="宋体" w:eastAsia="宋体" w:hAnsi="宋体" w:cs="Times New Roman"/>
      <w:b/>
      <w:bCs/>
      <w:kern w:val="0"/>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47E3B"/>
    <w:rPr>
      <w:rFonts w:ascii="宋体" w:eastAsia="宋体" w:hAnsi="Courier New" w:cs="Times New Roman"/>
      <w:szCs w:val="20"/>
    </w:rPr>
  </w:style>
  <w:style w:type="paragraph" w:styleId="a4">
    <w:name w:val="footer"/>
    <w:basedOn w:val="a"/>
    <w:link w:val="Char0"/>
    <w:uiPriority w:val="99"/>
    <w:unhideWhenUsed/>
    <w:qFormat/>
    <w:rsid w:val="00347E3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47E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347E3B"/>
    <w:rPr>
      <w:sz w:val="18"/>
      <w:szCs w:val="18"/>
    </w:rPr>
  </w:style>
  <w:style w:type="character" w:customStyle="1" w:styleId="Char0">
    <w:name w:val="页脚 Char"/>
    <w:basedOn w:val="a0"/>
    <w:link w:val="a4"/>
    <w:uiPriority w:val="99"/>
    <w:semiHidden/>
    <w:qFormat/>
    <w:rsid w:val="00347E3B"/>
    <w:rPr>
      <w:sz w:val="18"/>
      <w:szCs w:val="18"/>
    </w:rPr>
  </w:style>
  <w:style w:type="character" w:customStyle="1" w:styleId="1Char">
    <w:name w:val="标题 1 Char"/>
    <w:basedOn w:val="a0"/>
    <w:link w:val="1"/>
    <w:qFormat/>
    <w:rsid w:val="00347E3B"/>
    <w:rPr>
      <w:rFonts w:ascii="宋体" w:eastAsia="宋体" w:hAnsi="宋体" w:cs="Times New Roman"/>
      <w:b/>
      <w:bCs/>
      <w:kern w:val="0"/>
      <w:sz w:val="32"/>
      <w:szCs w:val="44"/>
    </w:rPr>
  </w:style>
  <w:style w:type="paragraph" w:customStyle="1" w:styleId="2">
    <w:name w:val="样式2"/>
    <w:basedOn w:val="a"/>
    <w:qFormat/>
    <w:rsid w:val="00347E3B"/>
    <w:pPr>
      <w:adjustRightInd w:val="0"/>
      <w:ind w:firstLineChars="200" w:firstLine="560"/>
    </w:pPr>
    <w:rPr>
      <w:rFonts w:ascii="仿宋_GB2312" w:eastAsia="仿宋_GB2312" w:cs="Tahoma"/>
      <w:color w:val="000000"/>
      <w:sz w:val="28"/>
      <w:szCs w:val="28"/>
    </w:rPr>
  </w:style>
  <w:style w:type="character" w:customStyle="1" w:styleId="Char">
    <w:name w:val="纯文本 Char"/>
    <w:basedOn w:val="a0"/>
    <w:link w:val="a3"/>
    <w:qFormat/>
    <w:rsid w:val="00347E3B"/>
    <w:rPr>
      <w:rFonts w:ascii="宋体" w:eastAsia="宋体" w:hAnsi="Courier New" w:cs="Times New Roman"/>
      <w:szCs w:val="20"/>
    </w:rPr>
  </w:style>
  <w:style w:type="paragraph" w:customStyle="1" w:styleId="10">
    <w:name w:val="列出段落1"/>
    <w:basedOn w:val="a"/>
    <w:uiPriority w:val="99"/>
    <w:unhideWhenUsed/>
    <w:qFormat/>
    <w:rsid w:val="00347E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480" w:lineRule="exact"/>
      <w:jc w:val="center"/>
      <w:outlineLvl w:val="0"/>
    </w:pPr>
    <w:rPr>
      <w:rFonts w:ascii="宋体" w:eastAsia="宋体" w:hAnsi="宋体" w:cs="Times New Roman"/>
      <w:b/>
      <w:bCs/>
      <w:kern w:val="0"/>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Times New Roman"/>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1Char">
    <w:name w:val="标题 1 Char"/>
    <w:basedOn w:val="a0"/>
    <w:link w:val="1"/>
    <w:qFormat/>
    <w:rPr>
      <w:rFonts w:ascii="宋体" w:eastAsia="宋体" w:hAnsi="宋体" w:cs="Times New Roman"/>
      <w:b/>
      <w:bCs/>
      <w:kern w:val="0"/>
      <w:sz w:val="32"/>
      <w:szCs w:val="44"/>
    </w:rPr>
  </w:style>
  <w:style w:type="paragraph" w:customStyle="1" w:styleId="2">
    <w:name w:val="样式2"/>
    <w:basedOn w:val="a"/>
    <w:qFormat/>
    <w:pPr>
      <w:adjustRightInd w:val="0"/>
      <w:ind w:firstLineChars="200" w:firstLine="560"/>
    </w:pPr>
    <w:rPr>
      <w:rFonts w:ascii="仿宋_GB2312" w:eastAsia="仿宋_GB2312" w:cs="Tahoma"/>
      <w:color w:val="000000"/>
      <w:sz w:val="28"/>
      <w:szCs w:val="28"/>
    </w:rPr>
  </w:style>
  <w:style w:type="character" w:customStyle="1" w:styleId="Char">
    <w:name w:val="纯文本 Char"/>
    <w:basedOn w:val="a0"/>
    <w:link w:val="a3"/>
    <w:qFormat/>
    <w:rPr>
      <w:rFonts w:ascii="宋体" w:eastAsia="宋体" w:hAnsi="Courier New" w:cs="Times New Roman"/>
      <w:szCs w:val="20"/>
    </w:rPr>
  </w:style>
  <w:style w:type="paragraph" w:customStyle="1" w:styleId="10">
    <w:name w:val="列出段落1"/>
    <w:basedOn w:val="a"/>
    <w:uiPriority w:val="99"/>
    <w:unhideWhenUsed/>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776</Words>
  <Characters>4425</Characters>
  <Application>Microsoft Office Word</Application>
  <DocSecurity>0</DocSecurity>
  <Lines>36</Lines>
  <Paragraphs>10</Paragraphs>
  <ScaleCrop>false</ScaleCrop>
  <Company>Microsoft</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高明胜</cp:lastModifiedBy>
  <cp:revision>6</cp:revision>
  <dcterms:created xsi:type="dcterms:W3CDTF">2017-08-19T01:38:00Z</dcterms:created>
  <dcterms:modified xsi:type="dcterms:W3CDTF">2017-09-04T07:23:00Z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